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63A3" w:rsidRDefault="003063A3">
      <w:pPr>
        <w:spacing w:line="480" w:lineRule="auto"/>
        <w:jc w:val="center"/>
      </w:pPr>
      <w:bookmarkStart w:id="0" w:name="h.gjdgxs" w:colFirst="0" w:colLast="0"/>
      <w:bookmarkEnd w:id="0"/>
    </w:p>
    <w:p w:rsidR="003063A3" w:rsidRDefault="003063A3">
      <w:pPr>
        <w:spacing w:line="480" w:lineRule="auto"/>
        <w:jc w:val="center"/>
      </w:pPr>
    </w:p>
    <w:p w:rsidR="003063A3" w:rsidRDefault="003063A3">
      <w:pPr>
        <w:spacing w:line="480" w:lineRule="auto"/>
        <w:jc w:val="center"/>
      </w:pPr>
    </w:p>
    <w:p w:rsidR="003063A3" w:rsidRDefault="003063A3">
      <w:pPr>
        <w:spacing w:line="480" w:lineRule="auto"/>
        <w:jc w:val="center"/>
      </w:pPr>
    </w:p>
    <w:p w:rsidR="003063A3" w:rsidRDefault="003063A3">
      <w:pPr>
        <w:spacing w:line="480" w:lineRule="auto"/>
        <w:jc w:val="center"/>
      </w:pPr>
    </w:p>
    <w:p w:rsidR="003063A3" w:rsidRDefault="003063A3">
      <w:pPr>
        <w:spacing w:line="480" w:lineRule="auto"/>
        <w:jc w:val="center"/>
      </w:pPr>
    </w:p>
    <w:p w:rsidR="003063A3" w:rsidRDefault="003063A3">
      <w:pPr>
        <w:spacing w:line="480" w:lineRule="auto"/>
        <w:jc w:val="center"/>
      </w:pPr>
    </w:p>
    <w:p w:rsidR="003063A3" w:rsidRDefault="003063A3">
      <w:pPr>
        <w:spacing w:line="480" w:lineRule="auto"/>
        <w:jc w:val="center"/>
      </w:pPr>
    </w:p>
    <w:p w:rsidR="003063A3" w:rsidRDefault="00571234">
      <w:pPr>
        <w:spacing w:line="480" w:lineRule="auto"/>
        <w:jc w:val="center"/>
      </w:pPr>
      <w:r>
        <w:rPr>
          <w:b/>
        </w:rPr>
        <w:t>An Exploratory Study Between Advanced Courses and Extracurricular Activities Taken by High School Students</w:t>
      </w: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571234">
      <w:pPr>
        <w:spacing w:line="480" w:lineRule="auto"/>
      </w:pPr>
      <w:r>
        <w:rPr>
          <w:b/>
        </w:rPr>
        <w:t xml:space="preserve">Name: </w:t>
      </w:r>
    </w:p>
    <w:p w:rsidR="003063A3" w:rsidRDefault="00571234">
      <w:pPr>
        <w:spacing w:line="480" w:lineRule="auto"/>
      </w:pPr>
      <w:r>
        <w:rPr>
          <w:b/>
        </w:rPr>
        <w:t xml:space="preserve">Course: </w:t>
      </w:r>
      <w:r>
        <w:t>IB Mathematics Standard Level</w:t>
      </w:r>
    </w:p>
    <w:p w:rsidR="003063A3" w:rsidRDefault="00571234">
      <w:pPr>
        <w:spacing w:line="480" w:lineRule="auto"/>
      </w:pPr>
      <w:r>
        <w:rPr>
          <w:b/>
        </w:rPr>
        <w:t xml:space="preserve">Date of Submission: </w:t>
      </w:r>
      <w:r>
        <w:t>5 February 2016</w:t>
      </w:r>
      <w:r>
        <w:rPr>
          <w:b/>
        </w:rPr>
        <w:t xml:space="preserve"> </w:t>
      </w:r>
    </w:p>
    <w:p w:rsidR="003063A3" w:rsidRDefault="00571234">
      <w:pPr>
        <w:spacing w:line="480" w:lineRule="auto"/>
      </w:pPr>
      <w:r>
        <w:rPr>
          <w:b/>
        </w:rPr>
        <w:t xml:space="preserve">Teacher: </w:t>
      </w:r>
      <w:r>
        <w:t xml:space="preserve">Apostolovski </w:t>
      </w:r>
    </w:p>
    <w:p w:rsidR="00571234" w:rsidRDefault="00571234">
      <w:pPr>
        <w:spacing w:line="480" w:lineRule="auto"/>
      </w:pPr>
    </w:p>
    <w:p w:rsidR="003063A3" w:rsidRDefault="00571234">
      <w:pPr>
        <w:spacing w:line="480" w:lineRule="auto"/>
        <w:jc w:val="center"/>
      </w:pPr>
      <w:r>
        <w:rPr>
          <w:b/>
        </w:rPr>
        <w:t>Introduction</w:t>
      </w:r>
    </w:p>
    <w:p w:rsidR="003063A3" w:rsidRDefault="00571234">
      <w:pPr>
        <w:spacing w:line="480" w:lineRule="auto"/>
        <w:ind w:firstLine="720"/>
      </w:pPr>
      <w:r>
        <w:lastRenderedPageBreak/>
        <w:t xml:space="preserve">Adolescents typically face a wide range of normative chronic stressors, including academic and social demands. For high school aged youth, academic, athletic, social, and personal challenges are considered domains of “good stress” (Selye, 1974). However, </w:t>
      </w:r>
      <w:r>
        <w:t>there is growing awareness that many subgroups of youth experience levels of chronic stress that impact their abilities to succeed academically and maintain free time for themselves.</w:t>
      </w:r>
    </w:p>
    <w:p w:rsidR="003063A3" w:rsidRDefault="00571234">
      <w:pPr>
        <w:spacing w:line="480" w:lineRule="auto"/>
        <w:ind w:firstLine="720"/>
      </w:pPr>
      <w:r>
        <w:t xml:space="preserve">Furthermore, a recent study surveyed and interviewed students at various </w:t>
      </w:r>
      <w:r>
        <w:t>high schools and found that about half of them are chronically stressed. The results show that between the homework required for Advanced Placement classes, sports practices, extracurricular activities like music and student government, and SAT prep, the f</w:t>
      </w:r>
      <w:r>
        <w:t>ortunate kids who have access to these opportunities don’t have much downtime. These experiences can cause students to feel the psychological and physical effects of stress for much of their adult lives, says Marya Gwadz, a senior research scientist at the</w:t>
      </w:r>
      <w:r>
        <w:t xml:space="preserve"> New York University College of Nursing. With that, this exploratory study was conducted in order to analyze the relationship between advanced courses and extracurricular activities taken by students at Northville High School. </w:t>
      </w:r>
    </w:p>
    <w:p w:rsidR="003063A3" w:rsidRDefault="003063A3">
      <w:pPr>
        <w:spacing w:line="480" w:lineRule="auto"/>
        <w:jc w:val="center"/>
      </w:pPr>
    </w:p>
    <w:p w:rsidR="003063A3" w:rsidRDefault="003063A3">
      <w:pPr>
        <w:spacing w:line="480" w:lineRule="auto"/>
        <w:jc w:val="center"/>
      </w:pPr>
    </w:p>
    <w:p w:rsidR="003063A3" w:rsidRDefault="003063A3">
      <w:pPr>
        <w:spacing w:line="480" w:lineRule="auto"/>
      </w:pPr>
    </w:p>
    <w:p w:rsidR="003063A3" w:rsidRDefault="003063A3">
      <w:pPr>
        <w:spacing w:line="480" w:lineRule="auto"/>
      </w:pPr>
    </w:p>
    <w:p w:rsidR="003063A3" w:rsidRDefault="00571234">
      <w:pPr>
        <w:spacing w:line="480" w:lineRule="auto"/>
        <w:jc w:val="center"/>
      </w:pPr>
      <w:r>
        <w:rPr>
          <w:b/>
        </w:rPr>
        <w:t>Method</w:t>
      </w:r>
    </w:p>
    <w:p w:rsidR="003063A3" w:rsidRDefault="00571234">
      <w:pPr>
        <w:spacing w:line="480" w:lineRule="auto"/>
        <w:jc w:val="center"/>
      </w:pPr>
      <w:r>
        <w:rPr>
          <w:i/>
        </w:rPr>
        <w:lastRenderedPageBreak/>
        <w:t>Design</w:t>
      </w:r>
    </w:p>
    <w:p w:rsidR="003063A3" w:rsidRDefault="00571234">
      <w:pPr>
        <w:spacing w:line="480" w:lineRule="auto"/>
        <w:ind w:firstLine="720"/>
      </w:pPr>
      <w:r>
        <w:t>In order to study the relationship between the advanced classes and extracurricular classes taken by high school students, quantitative and qualitative survey research was used. Furthermore, a personal interview survey, also called a face-to-face survey, w</w:t>
      </w:r>
      <w:r>
        <w:t>as utilized to reach the target population of high school students. The personal interview survey was used to probe the answers of the respondents and observe the behavior of the respondents. Furthermore, each participant was read a standard set of instruc</w:t>
      </w:r>
      <w:r>
        <w:t>tions (</w:t>
      </w:r>
      <w:r>
        <w:rPr>
          <w:i/>
        </w:rPr>
        <w:t xml:space="preserve">see Appendix I). </w:t>
      </w:r>
      <w:r>
        <w:t>Following the standard instructions, participants were asked two questions that relied on qualitative data. (</w:t>
      </w:r>
      <w:r>
        <w:rPr>
          <w:i/>
        </w:rPr>
        <w:t>see Appendix</w:t>
      </w:r>
      <w:r>
        <w:t xml:space="preserve"> </w:t>
      </w:r>
      <w:r>
        <w:rPr>
          <w:i/>
        </w:rPr>
        <w:t xml:space="preserve">II). </w:t>
      </w:r>
      <w:r>
        <w:t>Also, a large sample size was used because it is representative of the population, while limiting the inf</w:t>
      </w:r>
      <w:r>
        <w:t xml:space="preserve">luence of outliers or extreme observations. </w:t>
      </w:r>
    </w:p>
    <w:p w:rsidR="003063A3" w:rsidRDefault="003063A3">
      <w:pPr>
        <w:spacing w:line="480" w:lineRule="auto"/>
        <w:ind w:firstLine="720"/>
      </w:pPr>
    </w:p>
    <w:p w:rsidR="003063A3" w:rsidRDefault="00571234">
      <w:pPr>
        <w:spacing w:line="480" w:lineRule="auto"/>
        <w:jc w:val="center"/>
      </w:pPr>
      <w:r>
        <w:rPr>
          <w:i/>
        </w:rPr>
        <w:t>Participants</w:t>
      </w:r>
    </w:p>
    <w:p w:rsidR="003063A3" w:rsidRDefault="00571234">
      <w:pPr>
        <w:spacing w:line="480" w:lineRule="auto"/>
        <w:ind w:firstLine="720"/>
      </w:pPr>
      <w:r>
        <w:t>Opportunity and convenience sampling was used in order to find a sample of participants. The target population was a group of 100 students academically enrolled at Northville High School. This samp</w:t>
      </w:r>
      <w:r>
        <w:t xml:space="preserve">ling technique was used because it was convenient for the course instructors and researcher. Also, a large sample size was used because it broadens the range of possible data and forms a reliable representation of the population. Furthermore, participants </w:t>
      </w:r>
      <w:r>
        <w:t xml:space="preserve">were asked to participate, and those who accepted were asked to take part in a short interview. All </w:t>
      </w:r>
      <w:r>
        <w:lastRenderedPageBreak/>
        <w:t>participants were students in grades ten, eleven, and twelve, at Northville High School, and were between 15 and 18 years of age.</w:t>
      </w:r>
    </w:p>
    <w:p w:rsidR="003063A3" w:rsidRDefault="003063A3">
      <w:pPr>
        <w:spacing w:line="480" w:lineRule="auto"/>
        <w:ind w:firstLine="720"/>
      </w:pPr>
    </w:p>
    <w:p w:rsidR="003063A3" w:rsidRDefault="00571234">
      <w:pPr>
        <w:spacing w:line="480" w:lineRule="auto"/>
        <w:jc w:val="center"/>
      </w:pPr>
      <w:r>
        <w:rPr>
          <w:i/>
        </w:rPr>
        <w:t>Materials</w:t>
      </w:r>
    </w:p>
    <w:p w:rsidR="003063A3" w:rsidRDefault="00571234">
      <w:pPr>
        <w:spacing w:line="480" w:lineRule="auto"/>
      </w:pPr>
      <w:r>
        <w:tab/>
        <w:t xml:space="preserve">The materials </w:t>
      </w:r>
      <w:r>
        <w:t xml:space="preserve">used in this study include a standard set of instructions </w:t>
      </w:r>
    </w:p>
    <w:p w:rsidR="003063A3" w:rsidRDefault="00571234">
      <w:pPr>
        <w:spacing w:line="480" w:lineRule="auto"/>
      </w:pPr>
      <w:r>
        <w:t>(</w:t>
      </w:r>
      <w:r>
        <w:rPr>
          <w:i/>
        </w:rPr>
        <w:t xml:space="preserve">see Appendix I), </w:t>
      </w:r>
      <w:r>
        <w:t>a questionnaire (</w:t>
      </w:r>
      <w:r>
        <w:rPr>
          <w:i/>
        </w:rPr>
        <w:t xml:space="preserve">see Appendix II), and </w:t>
      </w:r>
      <w:r>
        <w:t>multiple sheets for recording data (</w:t>
      </w:r>
      <w:r>
        <w:rPr>
          <w:i/>
        </w:rPr>
        <w:t xml:space="preserve">see Appendix III). </w:t>
      </w:r>
    </w:p>
    <w:p w:rsidR="003063A3" w:rsidRDefault="00571234">
      <w:pPr>
        <w:spacing w:line="480" w:lineRule="auto"/>
        <w:jc w:val="center"/>
      </w:pPr>
      <w:r>
        <w:rPr>
          <w:i/>
        </w:rPr>
        <w:t>Procedure</w:t>
      </w:r>
    </w:p>
    <w:p w:rsidR="003063A3" w:rsidRDefault="00571234">
      <w:pPr>
        <w:spacing w:line="480" w:lineRule="auto"/>
      </w:pPr>
      <w:bookmarkStart w:id="1" w:name="h.30j0zll" w:colFirst="0" w:colLast="0"/>
      <w:bookmarkEnd w:id="1"/>
      <w:r>
        <w:tab/>
        <w:t>All participants were randomly asked to participate in a quick interview.</w:t>
      </w:r>
      <w:r>
        <w:t xml:space="preserve"> Also, all participants were individually interviewed during times convenient for course instructors and participants. Once a participant was ready to begin, they were read a brief set of standardized instructions (</w:t>
      </w:r>
      <w:r>
        <w:rPr>
          <w:i/>
        </w:rPr>
        <w:t>see Appendix I)</w:t>
      </w:r>
      <w:r>
        <w:t>. Following the standardiz</w:t>
      </w:r>
      <w:r>
        <w:t>ed instructions, participants were asked the following two questions:</w:t>
      </w:r>
    </w:p>
    <w:p w:rsidR="003063A3" w:rsidRDefault="00571234">
      <w:pPr>
        <w:numPr>
          <w:ilvl w:val="0"/>
          <w:numId w:val="1"/>
        </w:numPr>
        <w:spacing w:line="480" w:lineRule="auto"/>
        <w:ind w:hanging="360"/>
      </w:pPr>
      <w:r>
        <w:t xml:space="preserve">How many advanced courses are you currently enrolled in at Northville High School? </w:t>
      </w:r>
    </w:p>
    <w:p w:rsidR="003063A3" w:rsidRDefault="00571234">
      <w:pPr>
        <w:numPr>
          <w:ilvl w:val="0"/>
          <w:numId w:val="1"/>
        </w:numPr>
        <w:spacing w:line="480" w:lineRule="auto"/>
        <w:ind w:hanging="360"/>
      </w:pPr>
      <w:r>
        <w:t xml:space="preserve">How many extracurricular activities are you currently involved in at Northville High School? </w:t>
      </w:r>
    </w:p>
    <w:p w:rsidR="003063A3" w:rsidRDefault="00571234">
      <w:pPr>
        <w:spacing w:line="480" w:lineRule="auto"/>
      </w:pPr>
      <w:r>
        <w:t>Each que</w:t>
      </w:r>
      <w:r>
        <w:t xml:space="preserve">stion was followed up by a brief set of requirements. For example, an advanced class consists of Advanced Placement, International Baccalaureate, or Honors courses. Also, extracurricular activities require more than 30 minutes of monthly participation and </w:t>
      </w:r>
      <w:r>
        <w:t xml:space="preserve">could consist of sports, student government, or small clubs. Lastly, participants were thanked for their time involved in the interview. </w:t>
      </w:r>
    </w:p>
    <w:p w:rsidR="003063A3" w:rsidRDefault="003063A3">
      <w:pPr>
        <w:spacing w:line="480" w:lineRule="auto"/>
        <w:jc w:val="center"/>
      </w:pPr>
    </w:p>
    <w:p w:rsidR="003063A3" w:rsidRDefault="00571234">
      <w:pPr>
        <w:spacing w:line="480" w:lineRule="auto"/>
        <w:jc w:val="center"/>
      </w:pPr>
      <w:r>
        <w:rPr>
          <w:b/>
        </w:rPr>
        <w:t>Data Collection</w:t>
      </w:r>
    </w:p>
    <w:p w:rsidR="003063A3" w:rsidRDefault="00571234">
      <w:pPr>
        <w:spacing w:line="480" w:lineRule="auto"/>
        <w:jc w:val="center"/>
      </w:pPr>
      <w:r>
        <w:rPr>
          <w:i/>
        </w:rPr>
        <w:t>Variable 1: Amount of Advanced Courses Taken</w:t>
      </w:r>
    </w:p>
    <w:p w:rsidR="003063A3" w:rsidRDefault="00571234">
      <w:r>
        <w:rPr>
          <w:i/>
        </w:rPr>
        <w:t>Table 1</w:t>
      </w:r>
    </w:p>
    <w:p w:rsidR="003063A3" w:rsidRDefault="003063A3"/>
    <w:tbl>
      <w:tblPr>
        <w:tblStyle w:val="a"/>
        <w:tblW w:w="8442" w:type="dxa"/>
        <w:tblInd w:w="-6"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628"/>
        <w:gridCol w:w="2952"/>
        <w:gridCol w:w="2862"/>
      </w:tblGrid>
      <w:tr w:rsidR="00306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063A3" w:rsidRDefault="00571234">
            <w:pPr>
              <w:contextualSpacing w:val="0"/>
              <w:jc w:val="center"/>
            </w:pPr>
            <w:r>
              <w:t>Advanced Courses Per Semester (X)</w:t>
            </w:r>
          </w:p>
        </w:tc>
        <w:tc>
          <w:tcPr>
            <w:tcW w:w="2952" w:type="dxa"/>
          </w:tcPr>
          <w:p w:rsidR="003063A3" w:rsidRDefault="00571234">
            <w:pPr>
              <w:contextualSpacing w:val="0"/>
              <w:jc w:val="center"/>
              <w:cnfStyle w:val="100000000000" w:firstRow="1" w:lastRow="0" w:firstColumn="0" w:lastColumn="0" w:oddVBand="0" w:evenVBand="0" w:oddHBand="0" w:evenHBand="0" w:firstRowFirstColumn="0" w:firstRowLastColumn="0" w:lastRowFirstColumn="0" w:lastRowLastColumn="0"/>
            </w:pPr>
            <w:r>
              <w:t>Students With</w:t>
            </w:r>
            <w:r>
              <w:t xml:space="preserve"> Advanced Courses (f)</w:t>
            </w:r>
          </w:p>
        </w:tc>
        <w:tc>
          <w:tcPr>
            <w:tcW w:w="2862" w:type="dxa"/>
          </w:tcPr>
          <w:p w:rsidR="003063A3" w:rsidRDefault="00571234">
            <w:pPr>
              <w:contextualSpacing w:val="0"/>
              <w:jc w:val="center"/>
              <w:cnfStyle w:val="100000000000" w:firstRow="1" w:lastRow="0" w:firstColumn="0" w:lastColumn="0" w:oddVBand="0" w:evenVBand="0" w:oddHBand="0" w:evenHBand="0" w:firstRowFirstColumn="0" w:firstRowLastColumn="0" w:lastRowFirstColumn="0" w:lastRowLastColumn="0"/>
            </w:pPr>
            <w:r>
              <w:t>f(X)</w:t>
            </w:r>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063A3" w:rsidRDefault="00571234">
            <w:pPr>
              <w:spacing w:line="360" w:lineRule="auto"/>
              <w:contextualSpacing w:val="0"/>
              <w:jc w:val="center"/>
            </w:pPr>
            <w:r>
              <w:t>2</w:t>
            </w:r>
          </w:p>
        </w:tc>
        <w:tc>
          <w:tcPr>
            <w:tcW w:w="295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rPr>
                <w:b/>
              </w:rPr>
              <w:t>13</w:t>
            </w:r>
          </w:p>
        </w:tc>
        <w:tc>
          <w:tcPr>
            <w:tcW w:w="286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rPr>
                <w:b/>
              </w:rPr>
              <w:t>26</w:t>
            </w:r>
          </w:p>
        </w:tc>
      </w:tr>
      <w:tr w:rsidR="003063A3">
        <w:tc>
          <w:tcPr>
            <w:cnfStyle w:val="001000000000" w:firstRow="0" w:lastRow="0" w:firstColumn="1" w:lastColumn="0" w:oddVBand="0" w:evenVBand="0" w:oddHBand="0" w:evenHBand="0" w:firstRowFirstColumn="0" w:firstRowLastColumn="0" w:lastRowFirstColumn="0" w:lastRowLastColumn="0"/>
            <w:tcW w:w="2628" w:type="dxa"/>
          </w:tcPr>
          <w:p w:rsidR="003063A3" w:rsidRDefault="00571234">
            <w:pPr>
              <w:spacing w:line="360" w:lineRule="auto"/>
              <w:contextualSpacing w:val="0"/>
              <w:jc w:val="center"/>
            </w:pPr>
            <w:r>
              <w:t>3</w:t>
            </w:r>
          </w:p>
        </w:tc>
        <w:tc>
          <w:tcPr>
            <w:tcW w:w="2952" w:type="dxa"/>
          </w:tcPr>
          <w:p w:rsidR="003063A3" w:rsidRDefault="00571234">
            <w:pPr>
              <w:spacing w:line="360" w:lineRule="auto"/>
              <w:contextualSpacing w:val="0"/>
              <w:jc w:val="center"/>
              <w:cnfStyle w:val="000000000000" w:firstRow="0" w:lastRow="0" w:firstColumn="0" w:lastColumn="0" w:oddVBand="0" w:evenVBand="0" w:oddHBand="0" w:evenHBand="0" w:firstRowFirstColumn="0" w:firstRowLastColumn="0" w:lastRowFirstColumn="0" w:lastRowLastColumn="0"/>
            </w:pPr>
            <w:r>
              <w:rPr>
                <w:b/>
              </w:rPr>
              <w:t>15</w:t>
            </w:r>
          </w:p>
        </w:tc>
        <w:tc>
          <w:tcPr>
            <w:tcW w:w="2862" w:type="dxa"/>
          </w:tcPr>
          <w:p w:rsidR="003063A3" w:rsidRDefault="00571234">
            <w:pPr>
              <w:spacing w:line="360" w:lineRule="auto"/>
              <w:contextualSpacing w:val="0"/>
              <w:jc w:val="center"/>
              <w:cnfStyle w:val="000000000000" w:firstRow="0" w:lastRow="0" w:firstColumn="0" w:lastColumn="0" w:oddVBand="0" w:evenVBand="0" w:oddHBand="0" w:evenHBand="0" w:firstRowFirstColumn="0" w:firstRowLastColumn="0" w:lastRowFirstColumn="0" w:lastRowLastColumn="0"/>
            </w:pPr>
            <w:r>
              <w:rPr>
                <w:b/>
              </w:rPr>
              <w:t>45</w:t>
            </w:r>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063A3" w:rsidRDefault="00571234">
            <w:pPr>
              <w:spacing w:line="360" w:lineRule="auto"/>
              <w:contextualSpacing w:val="0"/>
              <w:jc w:val="center"/>
            </w:pPr>
            <w:r>
              <w:t>4</w:t>
            </w:r>
          </w:p>
        </w:tc>
        <w:tc>
          <w:tcPr>
            <w:tcW w:w="295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rPr>
                <w:b/>
              </w:rPr>
              <w:t>18</w:t>
            </w:r>
          </w:p>
        </w:tc>
        <w:tc>
          <w:tcPr>
            <w:tcW w:w="286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rPr>
                <w:b/>
              </w:rPr>
              <w:t>72</w:t>
            </w:r>
          </w:p>
        </w:tc>
      </w:tr>
      <w:tr w:rsidR="003063A3">
        <w:tc>
          <w:tcPr>
            <w:cnfStyle w:val="001000000000" w:firstRow="0" w:lastRow="0" w:firstColumn="1" w:lastColumn="0" w:oddVBand="0" w:evenVBand="0" w:oddHBand="0" w:evenHBand="0" w:firstRowFirstColumn="0" w:firstRowLastColumn="0" w:lastRowFirstColumn="0" w:lastRowLastColumn="0"/>
            <w:tcW w:w="2628" w:type="dxa"/>
          </w:tcPr>
          <w:p w:rsidR="003063A3" w:rsidRDefault="00571234">
            <w:pPr>
              <w:spacing w:line="360" w:lineRule="auto"/>
              <w:contextualSpacing w:val="0"/>
              <w:jc w:val="center"/>
            </w:pPr>
            <w:r>
              <w:t>5</w:t>
            </w:r>
          </w:p>
        </w:tc>
        <w:tc>
          <w:tcPr>
            <w:tcW w:w="2952" w:type="dxa"/>
          </w:tcPr>
          <w:p w:rsidR="003063A3" w:rsidRDefault="00571234">
            <w:pPr>
              <w:spacing w:line="360" w:lineRule="auto"/>
              <w:contextualSpacing w:val="0"/>
              <w:jc w:val="center"/>
              <w:cnfStyle w:val="000000000000" w:firstRow="0" w:lastRow="0" w:firstColumn="0" w:lastColumn="0" w:oddVBand="0" w:evenVBand="0" w:oddHBand="0" w:evenHBand="0" w:firstRowFirstColumn="0" w:firstRowLastColumn="0" w:lastRowFirstColumn="0" w:lastRowLastColumn="0"/>
            </w:pPr>
            <w:r>
              <w:rPr>
                <w:b/>
              </w:rPr>
              <w:t>21</w:t>
            </w:r>
          </w:p>
        </w:tc>
        <w:tc>
          <w:tcPr>
            <w:tcW w:w="2862" w:type="dxa"/>
          </w:tcPr>
          <w:p w:rsidR="003063A3" w:rsidRDefault="00571234">
            <w:pPr>
              <w:spacing w:line="360" w:lineRule="auto"/>
              <w:contextualSpacing w:val="0"/>
              <w:jc w:val="center"/>
              <w:cnfStyle w:val="000000000000" w:firstRow="0" w:lastRow="0" w:firstColumn="0" w:lastColumn="0" w:oddVBand="0" w:evenVBand="0" w:oddHBand="0" w:evenHBand="0" w:firstRowFirstColumn="0" w:firstRowLastColumn="0" w:lastRowFirstColumn="0" w:lastRowLastColumn="0"/>
            </w:pPr>
            <w:r>
              <w:rPr>
                <w:b/>
              </w:rPr>
              <w:t>105</w:t>
            </w:r>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063A3" w:rsidRDefault="00571234">
            <w:pPr>
              <w:spacing w:line="360" w:lineRule="auto"/>
              <w:contextualSpacing w:val="0"/>
              <w:jc w:val="center"/>
            </w:pPr>
            <w:r>
              <w:t>6</w:t>
            </w:r>
          </w:p>
        </w:tc>
        <w:tc>
          <w:tcPr>
            <w:tcW w:w="295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rPr>
                <w:b/>
              </w:rPr>
              <w:t>24</w:t>
            </w:r>
          </w:p>
        </w:tc>
        <w:tc>
          <w:tcPr>
            <w:tcW w:w="286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rPr>
                <w:b/>
              </w:rPr>
              <w:t>144</w:t>
            </w:r>
          </w:p>
        </w:tc>
      </w:tr>
      <w:tr w:rsidR="003063A3">
        <w:tc>
          <w:tcPr>
            <w:cnfStyle w:val="001000000000" w:firstRow="0" w:lastRow="0" w:firstColumn="1" w:lastColumn="0" w:oddVBand="0" w:evenVBand="0" w:oddHBand="0" w:evenHBand="0" w:firstRowFirstColumn="0" w:firstRowLastColumn="0" w:lastRowFirstColumn="0" w:lastRowLastColumn="0"/>
            <w:tcW w:w="2628" w:type="dxa"/>
          </w:tcPr>
          <w:p w:rsidR="003063A3" w:rsidRDefault="00571234">
            <w:pPr>
              <w:spacing w:line="360" w:lineRule="auto"/>
              <w:contextualSpacing w:val="0"/>
              <w:jc w:val="center"/>
            </w:pPr>
            <w:r>
              <w:t>7</w:t>
            </w:r>
          </w:p>
        </w:tc>
        <w:tc>
          <w:tcPr>
            <w:tcW w:w="2952" w:type="dxa"/>
          </w:tcPr>
          <w:p w:rsidR="003063A3" w:rsidRDefault="00571234">
            <w:pPr>
              <w:spacing w:line="360" w:lineRule="auto"/>
              <w:contextualSpacing w:val="0"/>
              <w:jc w:val="center"/>
              <w:cnfStyle w:val="000000000000" w:firstRow="0" w:lastRow="0" w:firstColumn="0" w:lastColumn="0" w:oddVBand="0" w:evenVBand="0" w:oddHBand="0" w:evenHBand="0" w:firstRowFirstColumn="0" w:firstRowLastColumn="0" w:lastRowFirstColumn="0" w:lastRowLastColumn="0"/>
            </w:pPr>
            <w:r>
              <w:rPr>
                <w:b/>
              </w:rPr>
              <w:t>9</w:t>
            </w:r>
          </w:p>
        </w:tc>
        <w:tc>
          <w:tcPr>
            <w:tcW w:w="2862" w:type="dxa"/>
          </w:tcPr>
          <w:p w:rsidR="003063A3" w:rsidRDefault="00571234">
            <w:pPr>
              <w:spacing w:line="360" w:lineRule="auto"/>
              <w:contextualSpacing w:val="0"/>
              <w:jc w:val="center"/>
              <w:cnfStyle w:val="000000000000" w:firstRow="0" w:lastRow="0" w:firstColumn="0" w:lastColumn="0" w:oddVBand="0" w:evenVBand="0" w:oddHBand="0" w:evenHBand="0" w:firstRowFirstColumn="0" w:firstRowLastColumn="0" w:lastRowFirstColumn="0" w:lastRowLastColumn="0"/>
            </w:pPr>
            <w:r>
              <w:rPr>
                <w:b/>
              </w:rPr>
              <w:t>63</w:t>
            </w:r>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063A3" w:rsidRDefault="00571234">
            <w:pPr>
              <w:spacing w:line="360" w:lineRule="auto"/>
              <w:contextualSpacing w:val="0"/>
              <w:jc w:val="center"/>
            </w:pPr>
            <w:r>
              <w:t>Sum</w:t>
            </w:r>
          </w:p>
        </w:tc>
        <w:tc>
          <w:tcPr>
            <w:tcW w:w="295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rPr>
                <w:b/>
              </w:rPr>
              <w:t>100</w:t>
            </w:r>
          </w:p>
        </w:tc>
        <w:tc>
          <w:tcPr>
            <w:tcW w:w="286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rPr>
                <w:b/>
              </w:rPr>
              <w:t>455</w:t>
            </w:r>
          </w:p>
        </w:tc>
      </w:tr>
    </w:tbl>
    <w:p w:rsidR="003063A3" w:rsidRDefault="003063A3"/>
    <w:p w:rsidR="003063A3" w:rsidRDefault="00571234">
      <w:pPr>
        <w:spacing w:line="480" w:lineRule="auto"/>
      </w:pPr>
      <w:r>
        <w:rPr>
          <w:i/>
        </w:rPr>
        <w:t xml:space="preserve">Table 1: </w:t>
      </w:r>
      <w:r>
        <w:t>The frequency distribution table represents the amount of advanced courses taken by students. Furthermore, the frequency distribution table also represents the amount of students enrolled in various amounts of advanced courses at Northville High School. Th</w:t>
      </w:r>
      <w:r>
        <w:t xml:space="preserve">erefore, the frequency of students enrolled in </w:t>
      </w:r>
    </w:p>
    <w:p w:rsidR="003063A3" w:rsidRDefault="00571234">
      <w:pPr>
        <w:spacing w:line="480" w:lineRule="auto"/>
      </w:pPr>
      <w:r>
        <w:t xml:space="preserve">2,3,4,5,6, and 7 advanced courses are tabulated. </w:t>
      </w:r>
    </w:p>
    <w:p w:rsidR="003063A3" w:rsidRDefault="003063A3">
      <w:pPr>
        <w:spacing w:line="480" w:lineRule="auto"/>
      </w:pPr>
    </w:p>
    <w:p w:rsidR="003063A3" w:rsidRDefault="00571234">
      <w:pPr>
        <w:spacing w:line="480" w:lineRule="auto"/>
        <w:jc w:val="center"/>
      </w:pPr>
      <w:r>
        <w:rPr>
          <w:b/>
        </w:rPr>
        <w:t>Calculations</w:t>
      </w:r>
    </w:p>
    <w:p w:rsidR="003063A3" w:rsidRDefault="00571234">
      <w:pPr>
        <w:spacing w:line="480" w:lineRule="auto"/>
      </w:pPr>
      <w:r>
        <w:rPr>
          <w:i/>
          <w:u w:val="single"/>
        </w:rPr>
        <w:t>Mean of Variable 1</w:t>
      </w:r>
    </w:p>
    <w:p w:rsidR="003063A3" w:rsidRDefault="00571234">
      <w:pPr>
        <w:spacing w:line="480" w:lineRule="auto"/>
      </w:pPr>
      <w:r>
        <w:rPr>
          <w:b/>
          <w:sz w:val="28"/>
          <w:szCs w:val="28"/>
        </w:rPr>
        <w:t xml:space="preserve">x̄ </w:t>
      </w:r>
      <m:oMath>
        <m:r>
          <w:rPr>
            <w:sz w:val="28"/>
            <w:szCs w:val="28"/>
          </w:rPr>
          <m:t>=</m:t>
        </m:r>
        <m:f>
          <m:fPr>
            <m:ctrlPr>
              <w:rPr>
                <w:sz w:val="28"/>
                <w:szCs w:val="28"/>
              </w:rPr>
            </m:ctrlPr>
          </m:fPr>
          <m:num>
            <m:r>
              <w:rPr>
                <w:sz w:val="28"/>
                <w:szCs w:val="28"/>
              </w:rPr>
              <m:t>ΣX</m:t>
            </m:r>
          </m:num>
          <m:den>
            <m:r>
              <w:rPr>
                <w:sz w:val="28"/>
                <w:szCs w:val="28"/>
              </w:rPr>
              <m:t>n</m:t>
            </m:r>
          </m:den>
        </m:f>
      </m:oMath>
    </w:p>
    <w:p w:rsidR="003063A3" w:rsidRDefault="00571234">
      <w:pPr>
        <w:spacing w:line="480" w:lineRule="auto"/>
      </w:pPr>
      <w:r>
        <w:rPr>
          <w:sz w:val="28"/>
          <w:szCs w:val="28"/>
        </w:rPr>
        <w:t xml:space="preserve">x̄ </w:t>
      </w:r>
      <m:oMath>
        <m:r>
          <w:rPr>
            <w:sz w:val="28"/>
            <w:szCs w:val="28"/>
          </w:rPr>
          <m:t>=</m:t>
        </m:r>
        <m:f>
          <m:fPr>
            <m:ctrlPr>
              <w:rPr>
                <w:sz w:val="28"/>
                <w:szCs w:val="28"/>
              </w:rPr>
            </m:ctrlPr>
          </m:fPr>
          <m:num>
            <m:r>
              <w:rPr>
                <w:sz w:val="28"/>
                <w:szCs w:val="28"/>
              </w:rPr>
              <m:t>2</m:t>
            </m:r>
            <m:r>
              <w:rPr>
                <w:rFonts w:ascii="Cambria Math" w:hAnsi="Cambria Math"/>
              </w:rPr>
              <m:t>(</m:t>
            </m:r>
            <m:r>
              <w:rPr>
                <w:sz w:val="28"/>
                <w:szCs w:val="28"/>
              </w:rPr>
              <m:t>13</m:t>
            </m:r>
            <m:r>
              <w:rPr>
                <w:rFonts w:ascii="Cambria Math" w:hAnsi="Cambria Math"/>
              </w:rPr>
              <m:t>)</m:t>
            </m:r>
            <m:r>
              <w:rPr>
                <w:sz w:val="28"/>
                <w:szCs w:val="28"/>
              </w:rPr>
              <m:t>+3</m:t>
            </m:r>
            <m:r>
              <w:rPr>
                <w:rFonts w:ascii="Cambria Math" w:hAnsi="Cambria Math"/>
              </w:rPr>
              <m:t>(</m:t>
            </m:r>
            <m:r>
              <w:rPr>
                <w:sz w:val="28"/>
                <w:szCs w:val="28"/>
              </w:rPr>
              <m:t>15</m:t>
            </m:r>
            <m:r>
              <w:rPr>
                <w:rFonts w:ascii="Cambria Math" w:hAnsi="Cambria Math"/>
              </w:rPr>
              <m:t>)</m:t>
            </m:r>
            <m:r>
              <w:rPr>
                <w:sz w:val="28"/>
                <w:szCs w:val="28"/>
              </w:rPr>
              <m:t>+4</m:t>
            </m:r>
            <m:r>
              <w:rPr>
                <w:rFonts w:ascii="Cambria Math" w:hAnsi="Cambria Math"/>
              </w:rPr>
              <m:t>(</m:t>
            </m:r>
            <m:r>
              <w:rPr>
                <w:sz w:val="28"/>
                <w:szCs w:val="28"/>
              </w:rPr>
              <m:t>18</m:t>
            </m:r>
            <m:r>
              <w:rPr>
                <w:rFonts w:ascii="Cambria Math" w:hAnsi="Cambria Math"/>
              </w:rPr>
              <m:t>)</m:t>
            </m:r>
            <m:r>
              <w:rPr>
                <w:sz w:val="28"/>
                <w:szCs w:val="28"/>
              </w:rPr>
              <m:t>+5</m:t>
            </m:r>
            <m:r>
              <w:rPr>
                <w:rFonts w:ascii="Cambria Math" w:hAnsi="Cambria Math"/>
              </w:rPr>
              <m:t>(</m:t>
            </m:r>
            <m:r>
              <w:rPr>
                <w:sz w:val="28"/>
                <w:szCs w:val="28"/>
              </w:rPr>
              <m:t>21</m:t>
            </m:r>
            <m:r>
              <w:rPr>
                <w:rFonts w:ascii="Cambria Math" w:hAnsi="Cambria Math"/>
              </w:rPr>
              <m:t>)</m:t>
            </m:r>
            <m:r>
              <w:rPr>
                <w:sz w:val="28"/>
                <w:szCs w:val="28"/>
              </w:rPr>
              <m:t>+6</m:t>
            </m:r>
            <m:r>
              <w:rPr>
                <w:rFonts w:ascii="Cambria Math" w:hAnsi="Cambria Math"/>
              </w:rPr>
              <m:t>(</m:t>
            </m:r>
            <m:r>
              <w:rPr>
                <w:sz w:val="28"/>
                <w:szCs w:val="28"/>
              </w:rPr>
              <m:t>24</m:t>
            </m:r>
            <m:r>
              <w:rPr>
                <w:rFonts w:ascii="Cambria Math" w:hAnsi="Cambria Math"/>
              </w:rPr>
              <m:t>)</m:t>
            </m:r>
            <m:r>
              <w:rPr>
                <w:sz w:val="28"/>
                <w:szCs w:val="28"/>
              </w:rPr>
              <m:t>+7(9)</m:t>
            </m:r>
          </m:num>
          <m:den>
            <m:r>
              <w:rPr>
                <w:sz w:val="28"/>
                <w:szCs w:val="28"/>
              </w:rPr>
              <m:t>100</m:t>
            </m:r>
          </m:den>
        </m:f>
      </m:oMath>
      <w:r>
        <w:rPr>
          <w:sz w:val="28"/>
          <w:szCs w:val="28"/>
        </w:rPr>
        <w:t xml:space="preserve"> </w:t>
      </w:r>
      <m:oMath>
        <m:r>
          <w:rPr>
            <w:sz w:val="28"/>
            <w:szCs w:val="28"/>
          </w:rPr>
          <m:t xml:space="preserve">= </m:t>
        </m:r>
        <m:f>
          <m:fPr>
            <m:ctrlPr>
              <w:rPr>
                <w:sz w:val="28"/>
                <w:szCs w:val="28"/>
              </w:rPr>
            </m:ctrlPr>
          </m:fPr>
          <m:num>
            <m:r>
              <w:rPr>
                <w:sz w:val="28"/>
                <w:szCs w:val="28"/>
              </w:rPr>
              <m:t>455</m:t>
            </m:r>
          </m:num>
          <m:den>
            <m:r>
              <w:rPr>
                <w:sz w:val="28"/>
                <w:szCs w:val="28"/>
              </w:rPr>
              <m:t>100</m:t>
            </m:r>
          </m:den>
        </m:f>
      </m:oMath>
      <w:r>
        <w:rPr>
          <w:sz w:val="28"/>
          <w:szCs w:val="28"/>
        </w:rPr>
        <w:t xml:space="preserve"> </w:t>
      </w:r>
    </w:p>
    <w:p w:rsidR="003063A3" w:rsidRDefault="00571234">
      <w:pPr>
        <w:spacing w:line="480" w:lineRule="auto"/>
      </w:pPr>
      <w:r>
        <w:rPr>
          <w:sz w:val="28"/>
          <w:szCs w:val="28"/>
        </w:rPr>
        <w:t xml:space="preserve">x̄ </w:t>
      </w:r>
      <m:oMath>
        <m:r>
          <w:rPr>
            <w:sz w:val="28"/>
            <w:szCs w:val="28"/>
          </w:rPr>
          <m:t>=4.55</m:t>
        </m:r>
      </m:oMath>
      <w:r>
        <w:rPr>
          <w:sz w:val="28"/>
          <w:szCs w:val="28"/>
        </w:rPr>
        <w:t xml:space="preserve"> </w:t>
      </w: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571234">
      <w:pPr>
        <w:spacing w:line="480" w:lineRule="auto"/>
      </w:pPr>
      <w:r>
        <w:rPr>
          <w:i/>
          <w:u w:val="single"/>
        </w:rPr>
        <w:t>Median Variable 1</w:t>
      </w:r>
    </w:p>
    <w:p w:rsidR="003063A3" w:rsidRDefault="00571234">
      <w:pPr>
        <w:spacing w:line="480" w:lineRule="auto"/>
      </w:pPr>
      <w:r>
        <w:rPr>
          <w:b/>
        </w:rPr>
        <w:t>Median = {(n + 1) ÷ 2}</w:t>
      </w:r>
      <w:r>
        <w:rPr>
          <w:b/>
          <w:vertAlign w:val="superscript"/>
        </w:rPr>
        <w:t xml:space="preserve">th </w:t>
      </w:r>
      <w:r>
        <w:rPr>
          <w:b/>
        </w:rPr>
        <w:t>value</w:t>
      </w:r>
      <w:r>
        <w:rPr>
          <w:sz w:val="22"/>
          <w:szCs w:val="22"/>
        </w:rPr>
        <w:t xml:space="preserve"> 2,2,2,2,2,2,2,2,2,2,2,2,2,3,3,3,3,3,3,3,3,3,3,3,3,3,3,3,4,4,4,4,4,4,4,4,4,4,4,4,4,4,</w:t>
      </w:r>
    </w:p>
    <w:p w:rsidR="003063A3" w:rsidRDefault="00571234">
      <w:pPr>
        <w:spacing w:line="480" w:lineRule="auto"/>
      </w:pPr>
      <w:r>
        <w:rPr>
          <w:sz w:val="22"/>
          <w:szCs w:val="22"/>
        </w:rPr>
        <w:t>4,4,4,4,5,5,5,</w:t>
      </w:r>
      <w:r>
        <w:rPr>
          <w:sz w:val="22"/>
          <w:szCs w:val="22"/>
          <w:u w:val="single"/>
        </w:rPr>
        <w:t>5,5</w:t>
      </w:r>
      <w:r>
        <w:rPr>
          <w:sz w:val="22"/>
          <w:szCs w:val="22"/>
        </w:rPr>
        <w:t>,5,5,5,5,5,5,5,5,5,5,5,5,5,5,5,5,6,6,6,6,6,6,6,6,6,6,6,6,6,6,6,6,6,6,6,6,6,6,6,6,7,7,7,7,7,7,7,7,7</w:t>
      </w:r>
    </w:p>
    <w:p w:rsidR="003063A3" w:rsidRDefault="00571234">
      <w:pPr>
        <w:spacing w:line="480" w:lineRule="auto"/>
      </w:pPr>
      <w:r>
        <w:t>= (100 + 1) ÷ 2</w:t>
      </w:r>
      <w:r>
        <w:rPr>
          <w:vertAlign w:val="superscript"/>
        </w:rPr>
        <w:t xml:space="preserve">  </w:t>
      </w:r>
    </w:p>
    <w:p w:rsidR="003063A3" w:rsidRDefault="00571234">
      <w:pPr>
        <w:spacing w:line="480" w:lineRule="auto"/>
      </w:pPr>
      <w:r>
        <w:t>= (101) ÷ 2</w:t>
      </w:r>
      <w:r>
        <w:rPr>
          <w:vertAlign w:val="superscript"/>
        </w:rPr>
        <w:t xml:space="preserve">  </w:t>
      </w:r>
    </w:p>
    <w:p w:rsidR="003063A3" w:rsidRDefault="00571234">
      <w:pPr>
        <w:spacing w:line="480" w:lineRule="auto"/>
      </w:pPr>
      <w:r>
        <w:t>= 50.5</w:t>
      </w:r>
    </w:p>
    <w:p w:rsidR="003063A3" w:rsidRDefault="00571234">
      <w:pPr>
        <w:spacing w:line="480" w:lineRule="auto"/>
      </w:pPr>
      <m:oMath>
        <m:r>
          <w:rPr>
            <w:sz w:val="28"/>
            <w:szCs w:val="28"/>
          </w:rPr>
          <m:t xml:space="preserve">∴ </m:t>
        </m:r>
      </m:oMath>
      <w:r>
        <w:rPr>
          <w:b/>
        </w:rPr>
        <w:t>Average = (value below median + value above median) ÷ 2</w:t>
      </w:r>
    </w:p>
    <w:p w:rsidR="003063A3" w:rsidRDefault="00571234">
      <w:pPr>
        <w:spacing w:line="480" w:lineRule="auto"/>
      </w:pPr>
      <w:r>
        <w:t>= (5 + 5) ÷ 2</w:t>
      </w:r>
    </w:p>
    <w:p w:rsidR="003063A3" w:rsidRDefault="00571234">
      <w:pPr>
        <w:spacing w:line="480" w:lineRule="auto"/>
      </w:pPr>
      <w:r>
        <w:t>= 10÷ 2</w:t>
      </w:r>
    </w:p>
    <w:p w:rsidR="003063A3" w:rsidRDefault="00571234">
      <w:pPr>
        <w:spacing w:line="480" w:lineRule="auto"/>
      </w:pPr>
      <w:r>
        <w:t>= 5</w:t>
      </w:r>
    </w:p>
    <w:p w:rsidR="003063A3" w:rsidRDefault="00571234">
      <w:pPr>
        <w:spacing w:line="480" w:lineRule="auto"/>
      </w:pPr>
      <w:r>
        <w:rPr>
          <w:i/>
          <w:u w:val="single"/>
        </w:rPr>
        <w:t>Mode of Variable 1</w:t>
      </w:r>
    </w:p>
    <w:tbl>
      <w:tblPr>
        <w:tblStyle w:val="a0"/>
        <w:tblW w:w="8748" w:type="dxa"/>
        <w:tblInd w:w="-6"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844"/>
        <w:gridCol w:w="2952"/>
        <w:gridCol w:w="2952"/>
      </w:tblGrid>
      <w:tr w:rsidR="00306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tcPr>
          <w:p w:rsidR="003063A3" w:rsidRDefault="00571234">
            <w:pPr>
              <w:contextualSpacing w:val="0"/>
              <w:jc w:val="center"/>
            </w:pPr>
            <w:r>
              <w:t>Advanced Courses Per Semester (X)</w:t>
            </w:r>
          </w:p>
        </w:tc>
        <w:tc>
          <w:tcPr>
            <w:tcW w:w="2952" w:type="dxa"/>
          </w:tcPr>
          <w:p w:rsidR="003063A3" w:rsidRDefault="00571234">
            <w:pPr>
              <w:contextualSpacing w:val="0"/>
              <w:jc w:val="center"/>
              <w:cnfStyle w:val="100000000000" w:firstRow="1" w:lastRow="0" w:firstColumn="0" w:lastColumn="0" w:oddVBand="0" w:evenVBand="0" w:oddHBand="0" w:evenHBand="0" w:firstRowFirstColumn="0" w:firstRowLastColumn="0" w:lastRowFirstColumn="0" w:lastRowLastColumn="0"/>
            </w:pPr>
            <w:r>
              <w:t>Students With Advanced Courses (f)</w:t>
            </w:r>
          </w:p>
        </w:tc>
        <w:tc>
          <w:tcPr>
            <w:tcW w:w="2952" w:type="dxa"/>
          </w:tcPr>
          <w:p w:rsidR="003063A3" w:rsidRDefault="00571234">
            <w:pPr>
              <w:contextualSpacing w:val="0"/>
              <w:jc w:val="center"/>
              <w:cnfStyle w:val="100000000000" w:firstRow="1" w:lastRow="0" w:firstColumn="0" w:lastColumn="0" w:oddVBand="0" w:evenVBand="0" w:oddHBand="0" w:evenHBand="0" w:firstRowFirstColumn="0" w:firstRowLastColumn="0" w:lastRowFirstColumn="0" w:lastRowLastColumn="0"/>
            </w:pPr>
            <w:r>
              <w:t>f(X)</w:t>
            </w:r>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tcPr>
          <w:p w:rsidR="003063A3" w:rsidRDefault="00571234">
            <w:pPr>
              <w:spacing w:line="360" w:lineRule="auto"/>
              <w:contextualSpacing w:val="0"/>
              <w:jc w:val="center"/>
            </w:pPr>
            <w:r>
              <w:t>6</w:t>
            </w:r>
          </w:p>
        </w:tc>
        <w:tc>
          <w:tcPr>
            <w:tcW w:w="295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t>24</w:t>
            </w:r>
          </w:p>
        </w:tc>
        <w:tc>
          <w:tcPr>
            <w:tcW w:w="2952" w:type="dxa"/>
          </w:tcPr>
          <w:p w:rsidR="003063A3" w:rsidRDefault="00571234">
            <w:pPr>
              <w:spacing w:line="360" w:lineRule="auto"/>
              <w:contextualSpacing w:val="0"/>
              <w:jc w:val="center"/>
              <w:cnfStyle w:val="000000100000" w:firstRow="0" w:lastRow="0" w:firstColumn="0" w:lastColumn="0" w:oddVBand="0" w:evenVBand="0" w:oddHBand="1" w:evenHBand="0" w:firstRowFirstColumn="0" w:firstRowLastColumn="0" w:lastRowFirstColumn="0" w:lastRowLastColumn="0"/>
            </w:pPr>
            <w:r>
              <w:t>144</w:t>
            </w:r>
          </w:p>
        </w:tc>
      </w:tr>
    </w:tbl>
    <w:p w:rsidR="003063A3" w:rsidRDefault="003063A3"/>
    <w:p w:rsidR="003063A3" w:rsidRDefault="00571234">
      <w:pPr>
        <w:spacing w:line="480" w:lineRule="auto"/>
      </w:pPr>
      <m:oMath>
        <m:r>
          <w:rPr>
            <w:sz w:val="28"/>
            <w:szCs w:val="28"/>
          </w:rPr>
          <m:t>∴</m:t>
        </m:r>
      </m:oMath>
      <w:r>
        <w:rPr>
          <w:b/>
          <w:sz w:val="28"/>
          <w:szCs w:val="28"/>
        </w:rPr>
        <w:t xml:space="preserve"> </w:t>
      </w:r>
      <w:r>
        <w:t>The mode is 6 advanced courses per semester</w:t>
      </w:r>
    </w:p>
    <w:p w:rsidR="00571234" w:rsidRDefault="00571234">
      <w:pPr>
        <w:spacing w:line="480" w:lineRule="auto"/>
      </w:pPr>
      <w:bookmarkStart w:id="2" w:name="_GoBack"/>
      <w:bookmarkEnd w:id="2"/>
    </w:p>
    <w:p w:rsidR="003063A3" w:rsidRDefault="00571234">
      <w:pPr>
        <w:spacing w:line="480" w:lineRule="auto"/>
        <w:jc w:val="center"/>
      </w:pPr>
      <w:r>
        <w:rPr>
          <w:b/>
        </w:rPr>
        <w:t>Discussion</w:t>
      </w:r>
    </w:p>
    <w:p w:rsidR="003063A3" w:rsidRDefault="00571234">
      <w:pPr>
        <w:spacing w:line="480" w:lineRule="auto"/>
        <w:ind w:firstLine="720"/>
      </w:pPr>
      <w:r>
        <w:t>A measure of central tendency is a single value that attempts to describe a set of data by identifying the central position within that set of data. The mean, median, and mode are all measures of central tendency.  Furthermore, the mean is an accurate meas</w:t>
      </w:r>
      <w:r>
        <w:t>ure of center if the distribution is symmetrical or approximately symmetrical. In this case however, the distribution is not symmetrical or approximately symmetrical (</w:t>
      </w:r>
      <w:r>
        <w:rPr>
          <w:i/>
        </w:rPr>
        <w:t>Graph 1</w:t>
      </w:r>
      <w:r>
        <w:t>). Therefore, the mean would not be an accurate measure of central tendency becaus</w:t>
      </w:r>
      <w:r>
        <w:t>e as the data becomes skewed the mean loses its ability to provide the best central location for the data. That is due to the fact that the skewed data is dragging it away from the typical value. Therefore, the mean would be an inaccurate measure of centra</w:t>
      </w:r>
      <w:r>
        <w:t xml:space="preserve">l tendency for this data.  However, the median best retains this position and is not as strongly influenced by the skewed values. </w:t>
      </w:r>
    </w:p>
    <w:p w:rsidR="003063A3" w:rsidRDefault="00571234">
      <w:pPr>
        <w:spacing w:line="480" w:lineRule="auto"/>
        <w:ind w:firstLine="720"/>
      </w:pPr>
      <w:r>
        <w:t>The median however, is the only measure of center that will locate the true center regardless of the data set’s feature. Ther</w:t>
      </w:r>
      <w:r>
        <w:t>efore, the median of 5 Advanced Courses</w:t>
      </w:r>
      <w:r>
        <w:rPr>
          <w:i/>
        </w:rPr>
        <w:t xml:space="preserve"> </w:t>
      </w:r>
      <w:r>
        <w:t>would be most accurate when describing the central tendency of the data. Since the data shows a negatively skewed distribution (</w:t>
      </w:r>
      <w:r>
        <w:rPr>
          <w:i/>
        </w:rPr>
        <w:t>Graph 1</w:t>
      </w:r>
      <w:r>
        <w:t>), it is apparent that the data includes outliers. However, the median is unaffec</w:t>
      </w:r>
      <w:r>
        <w:t xml:space="preserve">ted by the presence of extreme values, and is known as a resistant measure of the center.  Therefore, the median would be the most accurate measure of center. </w:t>
      </w:r>
    </w:p>
    <w:p w:rsidR="003063A3" w:rsidRDefault="003063A3"/>
    <w:p w:rsidR="003063A3" w:rsidRDefault="003063A3"/>
    <w:p w:rsidR="003063A3" w:rsidRDefault="003063A3"/>
    <w:p w:rsidR="003063A3" w:rsidRDefault="003063A3"/>
    <w:p w:rsidR="003063A3" w:rsidRDefault="003063A3"/>
    <w:p w:rsidR="003063A3" w:rsidRDefault="00571234">
      <w:r>
        <w:rPr>
          <w:i/>
        </w:rPr>
        <w:t>Graph 1</w:t>
      </w:r>
    </w:p>
    <w:p w:rsidR="003063A3" w:rsidRDefault="003063A3"/>
    <w:p w:rsidR="003063A3" w:rsidRDefault="00571234">
      <w:pPr>
        <w:spacing w:line="480" w:lineRule="auto"/>
      </w:pPr>
      <w:r>
        <w:rPr>
          <w:noProof/>
        </w:rPr>
        <w:drawing>
          <wp:inline distT="0" distB="0" distL="0" distR="0">
            <wp:extent cx="5486400" cy="3931920"/>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5486400" cy="3931920"/>
                    </a:xfrm>
                    <a:prstGeom prst="rect">
                      <a:avLst/>
                    </a:prstGeom>
                    <a:ln/>
                  </pic:spPr>
                </pic:pic>
              </a:graphicData>
            </a:graphic>
          </wp:inline>
        </w:drawing>
      </w:r>
    </w:p>
    <w:p w:rsidR="003063A3" w:rsidRDefault="00571234">
      <w:pPr>
        <w:spacing w:line="480" w:lineRule="auto"/>
      </w:pPr>
      <w:r>
        <w:rPr>
          <w:i/>
        </w:rPr>
        <w:t xml:space="preserve">Graph 1: </w:t>
      </w:r>
      <w:r>
        <w:t>Graph 1 shows a negatively skewed distribution of the amount of advanced courses taken by students. Furthermore, the column graph of discrete data represents the amount of students enrolled in various amounts of advanced courses at Northville High School.</w:t>
      </w:r>
    </w:p>
    <w:p w:rsidR="003063A3" w:rsidRDefault="003063A3">
      <w:pPr>
        <w:spacing w:line="480" w:lineRule="auto"/>
      </w:pPr>
    </w:p>
    <w:p w:rsidR="003063A3" w:rsidRDefault="00571234">
      <w:pPr>
        <w:spacing w:line="480" w:lineRule="auto"/>
      </w:pPr>
      <w:r>
        <w:rPr>
          <w:i/>
          <w:u w:val="single"/>
        </w:rPr>
        <w:t>Range of Variable 1</w:t>
      </w:r>
    </w:p>
    <w:p w:rsidR="003063A3" w:rsidRDefault="00571234">
      <w:pPr>
        <w:spacing w:line="480" w:lineRule="auto"/>
      </w:pPr>
      <w:r>
        <w:rPr>
          <w:b/>
        </w:rPr>
        <w:t>Range = Maximum Value – Minimum Value</w:t>
      </w:r>
    </w:p>
    <w:p w:rsidR="003063A3" w:rsidRDefault="00571234">
      <w:pPr>
        <w:spacing w:line="480" w:lineRule="auto"/>
      </w:pPr>
      <w:r>
        <w:t>= 7 – 2</w:t>
      </w:r>
    </w:p>
    <w:p w:rsidR="003063A3" w:rsidRDefault="00571234">
      <w:pPr>
        <w:spacing w:line="480" w:lineRule="auto"/>
      </w:pPr>
      <w:r>
        <w:t>= 5</w:t>
      </w:r>
    </w:p>
    <w:p w:rsidR="003063A3" w:rsidRDefault="003063A3">
      <w:pPr>
        <w:spacing w:line="480" w:lineRule="auto"/>
      </w:pPr>
    </w:p>
    <w:p w:rsidR="003063A3" w:rsidRDefault="00571234">
      <w:pPr>
        <w:spacing w:line="480" w:lineRule="auto"/>
      </w:pPr>
      <w:r>
        <w:rPr>
          <w:i/>
          <w:u w:val="single"/>
        </w:rPr>
        <w:t>Interquartile Range of Variable 1</w:t>
      </w:r>
    </w:p>
    <w:p w:rsidR="003063A3" w:rsidRDefault="00571234">
      <w:r>
        <w:rPr>
          <w:i/>
        </w:rPr>
        <w:t>Boxplot 1</w:t>
      </w:r>
    </w:p>
    <w:p w:rsidR="003063A3" w:rsidRDefault="003063A3"/>
    <w:p w:rsidR="003063A3" w:rsidRDefault="00571234">
      <w:pPr>
        <w:spacing w:line="480" w:lineRule="auto"/>
      </w:pPr>
      <w:r>
        <w:rPr>
          <w:noProof/>
        </w:rPr>
        <w:drawing>
          <wp:inline distT="0" distB="0" distL="0" distR="0">
            <wp:extent cx="4569864" cy="2841477"/>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4569864" cy="2841477"/>
                    </a:xfrm>
                    <a:prstGeom prst="rect">
                      <a:avLst/>
                    </a:prstGeom>
                    <a:ln/>
                  </pic:spPr>
                </pic:pic>
              </a:graphicData>
            </a:graphic>
          </wp:inline>
        </w:drawing>
      </w:r>
    </w:p>
    <w:p w:rsidR="003063A3" w:rsidRDefault="00571234">
      <w:pPr>
        <w:spacing w:line="480" w:lineRule="auto"/>
      </w:pPr>
      <w:r>
        <w:rPr>
          <w:i/>
        </w:rPr>
        <w:t xml:space="preserve">Boxplot 1: </w:t>
      </w:r>
      <w:r>
        <w:t>The box and whisker plot is a visual display of some of the descriptive statistics of the data set. It shows the minimum value</w:t>
      </w:r>
      <w:r>
        <w:t xml:space="preserve"> (2), the lower quartile (3), the median (5), the upper quartile (6), and the maximum value (7). Moreover, the boxplot shows a negatively skewed distribution.</w:t>
      </w:r>
    </w:p>
    <w:p w:rsidR="003063A3" w:rsidRDefault="003063A3">
      <w:pPr>
        <w:spacing w:line="480" w:lineRule="auto"/>
      </w:pPr>
    </w:p>
    <w:p w:rsidR="003063A3" w:rsidRDefault="00571234">
      <w:pPr>
        <w:spacing w:line="480" w:lineRule="auto"/>
      </w:pPr>
      <w:r>
        <w:rPr>
          <w:b/>
        </w:rPr>
        <w:t>Interquartile range = upper quartile – lower quartile</w:t>
      </w:r>
    </w:p>
    <w:p w:rsidR="003063A3" w:rsidRDefault="00571234">
      <w:pPr>
        <w:spacing w:line="480" w:lineRule="auto"/>
      </w:pPr>
      <m:oMath>
        <m:sSub>
          <m:sSubPr>
            <m:ctrlPr/>
          </m:sSubPr>
          <m:e>
            <m:r>
              <m:t>Q</m:t>
            </m:r>
          </m:e>
          <m:sub>
            <m:r>
              <m:t>1</m:t>
            </m:r>
          </m:sub>
        </m:sSub>
      </m:oMath>
      <w:r>
        <w:t xml:space="preserve"> = 3</w:t>
      </w:r>
    </w:p>
    <w:p w:rsidR="003063A3" w:rsidRDefault="00571234">
      <w:pPr>
        <w:spacing w:line="480" w:lineRule="auto"/>
      </w:pPr>
      <m:oMath>
        <m:sSub>
          <m:sSubPr>
            <m:ctrlPr/>
          </m:sSubPr>
          <m:e>
            <m:r>
              <m:t>Q</m:t>
            </m:r>
          </m:e>
          <m:sub>
            <m:r>
              <m:t>3</m:t>
            </m:r>
          </m:sub>
        </m:sSub>
      </m:oMath>
      <w:r>
        <w:t xml:space="preserve"> = 6</w:t>
      </w:r>
    </w:p>
    <w:p w:rsidR="003063A3" w:rsidRDefault="00571234">
      <w:pPr>
        <w:spacing w:line="480" w:lineRule="auto"/>
      </w:pPr>
      <m:oMath>
        <m:r>
          <m:t>∴</m:t>
        </m:r>
      </m:oMath>
      <w:r>
        <w:rPr>
          <w:b/>
        </w:rPr>
        <w:t xml:space="preserve"> IQR = </w:t>
      </w:r>
      <m:oMath>
        <m:sSub>
          <m:sSubPr>
            <m:ctrlPr/>
          </m:sSubPr>
          <m:e>
            <m:r>
              <m:t>Q</m:t>
            </m:r>
          </m:e>
          <m:sub>
            <m:r>
              <m:t>3</m:t>
            </m:r>
          </m:sub>
        </m:sSub>
      </m:oMath>
      <w:r>
        <w:rPr>
          <w:b/>
        </w:rPr>
        <w:t xml:space="preserve"> - </w:t>
      </w:r>
      <m:oMath>
        <m:sSub>
          <m:sSubPr>
            <m:ctrlPr/>
          </m:sSubPr>
          <m:e>
            <m:r>
              <m:t>Q</m:t>
            </m:r>
          </m:e>
          <m:sub>
            <m:r>
              <m:t>1</m:t>
            </m:r>
          </m:sub>
        </m:sSub>
        <m:r>
          <m:t xml:space="preserve"> </m:t>
        </m:r>
      </m:oMath>
    </w:p>
    <w:p w:rsidR="003063A3" w:rsidRDefault="00571234">
      <w:pPr>
        <w:spacing w:line="480" w:lineRule="auto"/>
      </w:pPr>
      <w:r>
        <w:t>= 6 – 3</w:t>
      </w:r>
    </w:p>
    <w:p w:rsidR="003063A3" w:rsidRDefault="00571234">
      <w:pPr>
        <w:spacing w:line="480" w:lineRule="auto"/>
      </w:pPr>
      <w:r>
        <w:t>= 3</w:t>
      </w: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571234">
      <w:pPr>
        <w:spacing w:line="480" w:lineRule="auto"/>
      </w:pPr>
      <w:r>
        <w:rPr>
          <w:i/>
          <w:u w:val="single"/>
        </w:rPr>
        <w:t>Standard Deviation of Variable 1</w:t>
      </w:r>
    </w:p>
    <w:tbl>
      <w:tblPr>
        <w:tblStyle w:val="a1"/>
        <w:tblW w:w="8856" w:type="dxa"/>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476"/>
        <w:gridCol w:w="1476"/>
        <w:gridCol w:w="1476"/>
        <w:gridCol w:w="1476"/>
        <w:gridCol w:w="1476"/>
        <w:gridCol w:w="1476"/>
      </w:tblGrid>
      <w:tr w:rsidR="00306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3063A3" w:rsidRDefault="00571234">
            <w:pPr>
              <w:spacing w:line="276" w:lineRule="auto"/>
              <w:contextualSpacing w:val="0"/>
              <w:jc w:val="center"/>
            </w:pPr>
            <w:r>
              <w:rPr>
                <w:i/>
              </w:rPr>
              <w:t>x</w:t>
            </w:r>
          </w:p>
        </w:tc>
        <w:tc>
          <w:tcPr>
            <w:tcW w:w="1476" w:type="dxa"/>
          </w:tcPr>
          <w:p w:rsidR="003063A3" w:rsidRDefault="00571234">
            <w:pPr>
              <w:spacing w:line="276" w:lineRule="auto"/>
              <w:contextualSpacing w:val="0"/>
              <w:jc w:val="center"/>
              <w:cnfStyle w:val="100000000000" w:firstRow="1" w:lastRow="0" w:firstColumn="0" w:lastColumn="0" w:oddVBand="0" w:evenVBand="0" w:oddHBand="0" w:evenHBand="0" w:firstRowFirstColumn="0" w:firstRowLastColumn="0" w:lastRowFirstColumn="0" w:lastRowLastColumn="0"/>
            </w:pPr>
            <w:r>
              <w:rPr>
                <w:i/>
              </w:rPr>
              <w:t>f</w:t>
            </w:r>
          </w:p>
        </w:tc>
        <w:tc>
          <w:tcPr>
            <w:tcW w:w="1476" w:type="dxa"/>
          </w:tcPr>
          <w:p w:rsidR="003063A3" w:rsidRDefault="00571234">
            <w:pPr>
              <w:spacing w:line="276" w:lineRule="auto"/>
              <w:contextualSpacing w:val="0"/>
              <w:jc w:val="center"/>
              <w:cnfStyle w:val="100000000000" w:firstRow="1" w:lastRow="0" w:firstColumn="0" w:lastColumn="0" w:oddVBand="0" w:evenVBand="0" w:oddHBand="0" w:evenHBand="0" w:firstRowFirstColumn="0" w:firstRowLastColumn="0" w:lastRowFirstColumn="0" w:lastRowLastColumn="0"/>
            </w:pPr>
            <w:r>
              <w:rPr>
                <w:i/>
              </w:rPr>
              <w:t>fx</w:t>
            </w:r>
          </w:p>
        </w:tc>
        <w:tc>
          <w:tcPr>
            <w:tcW w:w="1476" w:type="dxa"/>
          </w:tcPr>
          <w:p w:rsidR="003063A3" w:rsidRDefault="00571234">
            <w:pPr>
              <w:spacing w:line="276" w:lineRule="auto"/>
              <w:contextualSpacing w:val="0"/>
              <w:jc w:val="center"/>
              <w:cnfStyle w:val="100000000000" w:firstRow="1" w:lastRow="0" w:firstColumn="0" w:lastColumn="0" w:oddVBand="0" w:evenVBand="0" w:oddHBand="0" w:evenHBand="0" w:firstRowFirstColumn="0" w:firstRowLastColumn="0" w:lastRowFirstColumn="0" w:lastRowLastColumn="0"/>
            </w:pPr>
            <w:r>
              <w:rPr>
                <w:i/>
              </w:rPr>
              <w:t>x - x̄</w:t>
            </w:r>
          </w:p>
        </w:tc>
        <w:tc>
          <w:tcPr>
            <w:tcW w:w="1476" w:type="dxa"/>
          </w:tcPr>
          <w:p w:rsidR="003063A3" w:rsidRDefault="00571234">
            <w:pPr>
              <w:contextualSpacing w:val="0"/>
              <w:jc w:val="center"/>
              <w:cnfStyle w:val="100000000000" w:firstRow="1" w:lastRow="0" w:firstColumn="0" w:lastColumn="0" w:oddVBand="0" w:evenVBand="0" w:oddHBand="0" w:evenHBand="0" w:firstRowFirstColumn="0" w:firstRowLastColumn="0" w:lastRowFirstColumn="0" w:lastRowLastColumn="0"/>
            </w:pPr>
            <m:oMathPara>
              <m:oMathParaPr>
                <m:jc m:val="left"/>
              </m:oMathParaPr>
              <m:oMath>
                <m:sSup>
                  <m:sSupPr>
                    <m:ctrlPr/>
                  </m:sSupPr>
                  <m:e>
                    <m:r>
                      <m:rPr>
                        <m:sty m:val="bi"/>
                      </m:rPr>
                      <m:t>(</m:t>
                    </m:r>
                    <m:r>
                      <m:rPr>
                        <m:sty m:val="bi"/>
                      </m:rPr>
                      <m:t>x</m:t>
                    </m:r>
                    <m:r>
                      <m:rPr>
                        <m:sty m:val="bi"/>
                      </m:rPr>
                      <m:t>-</m:t>
                    </m:r>
                    <m:r>
                      <m:rPr>
                        <m:sty m:val="bi"/>
                      </m:rPr>
                      <m:t>x</m:t>
                    </m:r>
                    <m:r>
                      <m:rPr>
                        <m:sty m:val="bi"/>
                      </m:rPr>
                      <m:t>)</m:t>
                    </m:r>
                  </m:e>
                  <m:sup>
                    <m:r>
                      <m:rPr>
                        <m:sty m:val="bi"/>
                      </m:rPr>
                      <m:t>2</m:t>
                    </m:r>
                  </m:sup>
                </m:sSup>
              </m:oMath>
            </m:oMathPara>
          </w:p>
        </w:tc>
        <w:tc>
          <w:tcPr>
            <w:tcW w:w="1476" w:type="dxa"/>
          </w:tcPr>
          <w:p w:rsidR="003063A3" w:rsidRDefault="00571234">
            <w:pPr>
              <w:spacing w:line="276" w:lineRule="auto"/>
              <w:contextualSpacing w:val="0"/>
              <w:jc w:val="center"/>
              <w:cnfStyle w:val="100000000000" w:firstRow="1" w:lastRow="0" w:firstColumn="0" w:lastColumn="0" w:oddVBand="0" w:evenVBand="0" w:oddHBand="0" w:evenHBand="0" w:firstRowFirstColumn="0" w:firstRowLastColumn="0" w:lastRowFirstColumn="0" w:lastRowLastColumn="0"/>
            </w:pPr>
            <w:r>
              <w:rPr>
                <w:i/>
              </w:rPr>
              <w:t>f</w:t>
            </w:r>
            <m:oMath>
              <m:sSup>
                <m:sSupPr>
                  <m:ctrlPr/>
                </m:sSupPr>
                <m:e>
                  <m:r>
                    <m:rPr>
                      <m:sty m:val="bi"/>
                    </m:rPr>
                    <m:t>(</m:t>
                  </m:r>
                  <m:r>
                    <m:rPr>
                      <m:sty m:val="bi"/>
                    </m:rPr>
                    <m:t>x</m:t>
                  </m:r>
                  <m:r>
                    <m:rPr>
                      <m:sty m:val="bi"/>
                    </m:rPr>
                    <m:t>-</m:t>
                  </m:r>
                  <m:r>
                    <m:rPr>
                      <m:sty m:val="bi"/>
                    </m:rPr>
                    <m:t>x</m:t>
                  </m:r>
                  <m:r>
                    <m:rPr>
                      <m:sty m:val="bi"/>
                    </m:rPr>
                    <m:t>)</m:t>
                  </m:r>
                </m:e>
                <m:sup>
                  <m:r>
                    <m:rPr>
                      <m:sty m:val="bi"/>
                    </m:rPr>
                    <m:t>2</m:t>
                  </m:r>
                </m:sup>
              </m:sSup>
            </m:oMath>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3063A3" w:rsidRDefault="00571234">
            <w:pPr>
              <w:spacing w:line="276" w:lineRule="auto"/>
              <w:contextualSpacing w:val="0"/>
              <w:jc w:val="center"/>
            </w:pPr>
            <w:r>
              <w:t>2</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13</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26</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-2.55</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6.5025</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84.5325</w:t>
            </w:r>
          </w:p>
        </w:tc>
      </w:tr>
      <w:tr w:rsidR="003063A3">
        <w:tc>
          <w:tcPr>
            <w:cnfStyle w:val="001000000000" w:firstRow="0" w:lastRow="0" w:firstColumn="1" w:lastColumn="0" w:oddVBand="0" w:evenVBand="0" w:oddHBand="0" w:evenHBand="0" w:firstRowFirstColumn="0" w:firstRowLastColumn="0" w:lastRowFirstColumn="0" w:lastRowLastColumn="0"/>
            <w:tcW w:w="1476" w:type="dxa"/>
          </w:tcPr>
          <w:p w:rsidR="003063A3" w:rsidRDefault="00571234">
            <w:pPr>
              <w:spacing w:line="276" w:lineRule="auto"/>
              <w:contextualSpacing w:val="0"/>
              <w:jc w:val="center"/>
            </w:pPr>
            <w:r>
              <w:t>3</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15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45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-1.55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2.4025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36.0375</w:t>
            </w:r>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3063A3" w:rsidRDefault="00571234">
            <w:pPr>
              <w:spacing w:line="276" w:lineRule="auto"/>
              <w:contextualSpacing w:val="0"/>
              <w:jc w:val="center"/>
            </w:pPr>
            <w:r>
              <w:t>4</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18</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72</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-.55</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.3025</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5.445</w:t>
            </w:r>
          </w:p>
        </w:tc>
      </w:tr>
      <w:tr w:rsidR="003063A3">
        <w:tc>
          <w:tcPr>
            <w:cnfStyle w:val="001000000000" w:firstRow="0" w:lastRow="0" w:firstColumn="1" w:lastColumn="0" w:oddVBand="0" w:evenVBand="0" w:oddHBand="0" w:evenHBand="0" w:firstRowFirstColumn="0" w:firstRowLastColumn="0" w:lastRowFirstColumn="0" w:lastRowLastColumn="0"/>
            <w:tcW w:w="1476" w:type="dxa"/>
          </w:tcPr>
          <w:p w:rsidR="003063A3" w:rsidRDefault="00571234">
            <w:pPr>
              <w:spacing w:line="276" w:lineRule="auto"/>
              <w:contextualSpacing w:val="0"/>
              <w:jc w:val="center"/>
            </w:pPr>
            <w:r>
              <w:t>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21</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105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.45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.2025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4.2525</w:t>
            </w:r>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3063A3" w:rsidRDefault="00571234">
            <w:pPr>
              <w:spacing w:line="276" w:lineRule="auto"/>
              <w:contextualSpacing w:val="0"/>
              <w:jc w:val="center"/>
            </w:pPr>
            <w:r>
              <w:t>6</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24</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144</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1.45</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2.1025</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50.46</w:t>
            </w:r>
          </w:p>
        </w:tc>
      </w:tr>
      <w:tr w:rsidR="003063A3">
        <w:tc>
          <w:tcPr>
            <w:cnfStyle w:val="001000000000" w:firstRow="0" w:lastRow="0" w:firstColumn="1" w:lastColumn="0" w:oddVBand="0" w:evenVBand="0" w:oddHBand="0" w:evenHBand="0" w:firstRowFirstColumn="0" w:firstRowLastColumn="0" w:lastRowFirstColumn="0" w:lastRowLastColumn="0"/>
            <w:tcW w:w="1476" w:type="dxa"/>
          </w:tcPr>
          <w:p w:rsidR="003063A3" w:rsidRDefault="00571234">
            <w:pPr>
              <w:spacing w:line="276" w:lineRule="auto"/>
              <w:contextualSpacing w:val="0"/>
              <w:jc w:val="center"/>
            </w:pPr>
            <w:r>
              <w:t>7</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9</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63</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2.45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6.0025</w:t>
            </w:r>
          </w:p>
        </w:tc>
        <w:tc>
          <w:tcPr>
            <w:tcW w:w="1476" w:type="dxa"/>
          </w:tcPr>
          <w:p w:rsidR="003063A3" w:rsidRDefault="00571234">
            <w:pPr>
              <w:spacing w:line="276" w:lineRule="auto"/>
              <w:contextualSpacing w:val="0"/>
              <w:jc w:val="center"/>
              <w:cnfStyle w:val="000000000000" w:firstRow="0" w:lastRow="0" w:firstColumn="0" w:lastColumn="0" w:oddVBand="0" w:evenVBand="0" w:oddHBand="0" w:evenHBand="0" w:firstRowFirstColumn="0" w:firstRowLastColumn="0" w:lastRowFirstColumn="0" w:lastRowLastColumn="0"/>
            </w:pPr>
            <w:r>
              <w:t>54.0225</w:t>
            </w:r>
          </w:p>
        </w:tc>
      </w:tr>
      <w:tr w:rsidR="0030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rsidR="003063A3" w:rsidRDefault="00571234">
            <w:pPr>
              <w:spacing w:line="276" w:lineRule="auto"/>
              <w:contextualSpacing w:val="0"/>
              <w:jc w:val="center"/>
            </w:pPr>
            <w:r>
              <w:rPr>
                <w:i/>
              </w:rPr>
              <w:t>Total</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100</w:t>
            </w: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455</w:t>
            </w:r>
          </w:p>
        </w:tc>
        <w:tc>
          <w:tcPr>
            <w:tcW w:w="1476" w:type="dxa"/>
          </w:tcPr>
          <w:p w:rsidR="003063A3" w:rsidRDefault="003063A3">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476" w:type="dxa"/>
          </w:tcPr>
          <w:p w:rsidR="003063A3" w:rsidRDefault="003063A3">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476" w:type="dxa"/>
          </w:tcPr>
          <w:p w:rsidR="003063A3" w:rsidRDefault="00571234">
            <w:pPr>
              <w:spacing w:line="276" w:lineRule="auto"/>
              <w:contextualSpacing w:val="0"/>
              <w:jc w:val="center"/>
              <w:cnfStyle w:val="000000100000" w:firstRow="0" w:lastRow="0" w:firstColumn="0" w:lastColumn="0" w:oddVBand="0" w:evenVBand="0" w:oddHBand="1" w:evenHBand="0" w:firstRowFirstColumn="0" w:firstRowLastColumn="0" w:lastRowFirstColumn="0" w:lastRowLastColumn="0"/>
            </w:pPr>
            <w:r>
              <w:t>234.75</w:t>
            </w:r>
          </w:p>
        </w:tc>
      </w:tr>
    </w:tbl>
    <w:p w:rsidR="003063A3" w:rsidRDefault="003063A3"/>
    <w:p w:rsidR="003063A3" w:rsidRDefault="00571234">
      <w:pPr>
        <w:spacing w:line="480" w:lineRule="auto"/>
      </w:pPr>
      <w:r>
        <w:rPr>
          <w:sz w:val="28"/>
          <w:szCs w:val="28"/>
        </w:rPr>
        <w:t xml:space="preserve">x̄ = </w:t>
      </w:r>
      <m:oMath>
        <m:f>
          <m:fPr>
            <m:ctrlPr>
              <w:rPr>
                <w:sz w:val="28"/>
                <w:szCs w:val="28"/>
              </w:rPr>
            </m:ctrlPr>
          </m:fPr>
          <m:num>
            <m:r>
              <w:rPr>
                <w:sz w:val="28"/>
                <w:szCs w:val="28"/>
              </w:rPr>
              <m:t>Σfx</m:t>
            </m:r>
          </m:num>
          <m:den>
            <m:r>
              <w:rPr>
                <w:sz w:val="28"/>
                <w:szCs w:val="28"/>
              </w:rPr>
              <m:t>n</m:t>
            </m:r>
          </m:den>
        </m:f>
      </m:oMath>
      <w:r>
        <w:rPr>
          <w:sz w:val="28"/>
          <w:szCs w:val="28"/>
        </w:rPr>
        <w:t xml:space="preserve"> = </w:t>
      </w:r>
      <m:oMath>
        <m:f>
          <m:fPr>
            <m:ctrlPr>
              <w:rPr>
                <w:sz w:val="28"/>
                <w:szCs w:val="28"/>
              </w:rPr>
            </m:ctrlPr>
          </m:fPr>
          <m:num>
            <m:r>
              <w:rPr>
                <w:sz w:val="28"/>
                <w:szCs w:val="28"/>
              </w:rPr>
              <m:t>455</m:t>
            </m:r>
          </m:num>
          <m:den>
            <m:r>
              <w:rPr>
                <w:sz w:val="28"/>
                <w:szCs w:val="28"/>
              </w:rPr>
              <m:t>100</m:t>
            </m:r>
          </m:den>
        </m:f>
      </m:oMath>
      <w:r>
        <w:rPr>
          <w:sz w:val="28"/>
          <w:szCs w:val="28"/>
        </w:rPr>
        <w:t xml:space="preserve"> = 4.55</w:t>
      </w:r>
    </w:p>
    <w:p w:rsidR="003063A3" w:rsidRDefault="00571234">
      <w:pPr>
        <w:spacing w:line="480" w:lineRule="auto"/>
      </w:pPr>
      <m:oMath>
        <m:sSub>
          <m:sSubPr>
            <m:ctrlPr>
              <w:rPr>
                <w:sz w:val="28"/>
                <w:szCs w:val="28"/>
              </w:rPr>
            </m:ctrlPr>
          </m:sSubPr>
          <m:e>
            <m:r>
              <w:rPr>
                <w:sz w:val="28"/>
                <w:szCs w:val="28"/>
              </w:rPr>
              <m:t>S</m:t>
            </m:r>
          </m:e>
          <m:sub>
            <m:r>
              <w:rPr>
                <w:sz w:val="28"/>
                <w:szCs w:val="28"/>
              </w:rPr>
              <m:t>n</m:t>
            </m:r>
          </m:sub>
        </m:sSub>
      </m:oMath>
      <w:r>
        <w:rPr>
          <w:b/>
          <w:i/>
          <w:sz w:val="28"/>
          <w:szCs w:val="28"/>
        </w:rPr>
        <w:t xml:space="preserve"> =</w:t>
      </w:r>
      <m:oMath>
        <m:rad>
          <m:radPr>
            <m:degHide m:val="1"/>
            <m:ctrlPr>
              <w:rPr>
                <w:rFonts w:ascii="Cambria Math" w:hAnsi="Cambria Math"/>
              </w:rPr>
            </m:ctrlPr>
          </m:radPr>
          <m:deg/>
          <m:e>
            <m:f>
              <m:fPr>
                <m:ctrlPr>
                  <w:rPr>
                    <w:sz w:val="28"/>
                    <w:szCs w:val="28"/>
                  </w:rPr>
                </m:ctrlPr>
              </m:fPr>
              <m:num>
                <m:r>
                  <w:rPr>
                    <w:sz w:val="28"/>
                    <w:szCs w:val="28"/>
                  </w:rPr>
                  <m:t>Σf</m:t>
                </m:r>
                <m:sSup>
                  <m:sSupPr>
                    <m:ctrlPr>
                      <w:rPr>
                        <w:sz w:val="28"/>
                        <w:szCs w:val="28"/>
                      </w:rPr>
                    </m:ctrlPr>
                  </m:sSupPr>
                  <m:e>
                    <m:r>
                      <w:rPr>
                        <w:sz w:val="28"/>
                        <w:szCs w:val="28"/>
                      </w:rPr>
                      <m:t>(</m:t>
                    </m:r>
                    <m:r>
                      <w:rPr>
                        <w:sz w:val="28"/>
                        <w:szCs w:val="28"/>
                      </w:rPr>
                      <m:t>X</m:t>
                    </m:r>
                    <m:r>
                      <w:rPr>
                        <w:sz w:val="28"/>
                        <w:szCs w:val="28"/>
                      </w:rPr>
                      <m:t>-</m:t>
                    </m:r>
                    <m:r>
                      <w:rPr>
                        <w:sz w:val="28"/>
                        <w:szCs w:val="28"/>
                      </w:rPr>
                      <m:t>X</m:t>
                    </m:r>
                    <m:r>
                      <w:rPr>
                        <w:sz w:val="28"/>
                        <w:szCs w:val="28"/>
                      </w:rPr>
                      <m:t>)</m:t>
                    </m:r>
                  </m:e>
                  <m:sup>
                    <m:r>
                      <w:rPr>
                        <w:sz w:val="28"/>
                        <w:szCs w:val="28"/>
                      </w:rPr>
                      <m:t>2</m:t>
                    </m:r>
                  </m:sup>
                </m:sSup>
              </m:num>
              <m:den>
                <m:r>
                  <w:rPr>
                    <w:sz w:val="28"/>
                    <w:szCs w:val="28"/>
                  </w:rPr>
                  <m:t>n</m:t>
                </m:r>
              </m:den>
            </m:f>
          </m:e>
        </m:rad>
      </m:oMath>
    </w:p>
    <w:p w:rsidR="003063A3" w:rsidRDefault="00571234">
      <w:pPr>
        <w:spacing w:line="480" w:lineRule="auto"/>
      </w:pPr>
      <w:r>
        <w:rPr>
          <w:sz w:val="28"/>
          <w:szCs w:val="28"/>
        </w:rPr>
        <w:t xml:space="preserve">= </w:t>
      </w:r>
      <m:oMath>
        <m:rad>
          <m:radPr>
            <m:degHide m:val="1"/>
            <m:ctrlPr>
              <w:rPr>
                <w:rFonts w:ascii="Cambria Math" w:hAnsi="Cambria Math"/>
              </w:rPr>
            </m:ctrlPr>
          </m:radPr>
          <m:deg/>
          <m:e>
            <m:f>
              <m:fPr>
                <m:ctrlPr>
                  <w:rPr>
                    <w:sz w:val="28"/>
                    <w:szCs w:val="28"/>
                  </w:rPr>
                </m:ctrlPr>
              </m:fPr>
              <m:num>
                <m:r>
                  <w:rPr>
                    <w:sz w:val="28"/>
                    <w:szCs w:val="28"/>
                  </w:rPr>
                  <m:t>234.75</m:t>
                </m:r>
              </m:num>
              <m:den>
                <m:r>
                  <w:rPr>
                    <w:sz w:val="28"/>
                    <w:szCs w:val="28"/>
                  </w:rPr>
                  <m:t>100</m:t>
                </m:r>
              </m:den>
            </m:f>
          </m:e>
        </m:rad>
      </m:oMath>
    </w:p>
    <w:p w:rsidR="003063A3" w:rsidRDefault="00571234">
      <w:pPr>
        <w:spacing w:line="480" w:lineRule="auto"/>
      </w:pPr>
      <m:oMath>
        <m:r>
          <m:t>≈</m:t>
        </m:r>
      </m:oMath>
      <w:r>
        <w:t xml:space="preserve"> 1.53</w:t>
      </w:r>
    </w:p>
    <w:p w:rsidR="003063A3" w:rsidRDefault="00571234">
      <w:pPr>
        <w:spacing w:line="480" w:lineRule="auto"/>
      </w:pPr>
      <w:r>
        <w:rPr>
          <w:i/>
          <w:u w:val="single"/>
        </w:rPr>
        <w:t>Variance of Variable 1</w:t>
      </w:r>
    </w:p>
    <w:p w:rsidR="003063A3" w:rsidRDefault="00571234">
      <w:pPr>
        <w:spacing w:line="480" w:lineRule="auto"/>
      </w:pPr>
      <m:oMath>
        <m:sSub>
          <m:sSubPr>
            <m:ctrlPr>
              <w:rPr>
                <w:sz w:val="28"/>
                <w:szCs w:val="28"/>
              </w:rPr>
            </m:ctrlPr>
          </m:sSubPr>
          <m:e>
            <m:r>
              <w:rPr>
                <w:sz w:val="28"/>
                <w:szCs w:val="28"/>
              </w:rPr>
              <m:t>S</m:t>
            </m:r>
          </m:e>
          <m:sub>
            <m:sSup>
              <m:sSupPr>
                <m:ctrlPr>
                  <w:rPr>
                    <w:sz w:val="28"/>
                    <w:szCs w:val="28"/>
                  </w:rPr>
                </m:ctrlPr>
              </m:sSupPr>
              <m:e>
                <m:r>
                  <w:rPr>
                    <w:sz w:val="28"/>
                    <w:szCs w:val="28"/>
                  </w:rPr>
                  <m:t>n</m:t>
                </m:r>
              </m:e>
              <m:sup>
                <m:r>
                  <w:rPr>
                    <w:sz w:val="28"/>
                    <w:szCs w:val="28"/>
                  </w:rPr>
                  <m:t>2</m:t>
                </m:r>
              </m:sup>
            </m:sSup>
          </m:sub>
        </m:sSub>
      </m:oMath>
      <w:r>
        <w:rPr>
          <w:b/>
          <w:i/>
          <w:sz w:val="28"/>
          <w:szCs w:val="28"/>
        </w:rPr>
        <w:t xml:space="preserve"> =</w:t>
      </w:r>
      <m:oMath>
        <m:r>
          <w:rPr>
            <w:sz w:val="28"/>
            <w:szCs w:val="28"/>
          </w:rPr>
          <m:t xml:space="preserve"> </m:t>
        </m:r>
        <m:f>
          <m:fPr>
            <m:ctrlPr>
              <w:rPr>
                <w:sz w:val="28"/>
                <w:szCs w:val="28"/>
              </w:rPr>
            </m:ctrlPr>
          </m:fPr>
          <m:num>
            <m:r>
              <w:rPr>
                <w:sz w:val="28"/>
                <w:szCs w:val="28"/>
              </w:rPr>
              <m:t>Σf</m:t>
            </m:r>
            <m:sSup>
              <m:sSupPr>
                <m:ctrlPr>
                  <w:rPr>
                    <w:sz w:val="28"/>
                    <w:szCs w:val="28"/>
                  </w:rPr>
                </m:ctrlPr>
              </m:sSupPr>
              <m:e>
                <m:r>
                  <w:rPr>
                    <w:sz w:val="28"/>
                    <w:szCs w:val="28"/>
                  </w:rPr>
                  <m:t>(</m:t>
                </m:r>
                <m:r>
                  <w:rPr>
                    <w:sz w:val="28"/>
                    <w:szCs w:val="28"/>
                  </w:rPr>
                  <m:t>X</m:t>
                </m:r>
                <m:r>
                  <w:rPr>
                    <w:sz w:val="28"/>
                    <w:szCs w:val="28"/>
                  </w:rPr>
                  <m:t>-</m:t>
                </m:r>
                <m:r>
                  <w:rPr>
                    <w:sz w:val="28"/>
                    <w:szCs w:val="28"/>
                  </w:rPr>
                  <m:t>X</m:t>
                </m:r>
                <m:r>
                  <w:rPr>
                    <w:sz w:val="28"/>
                    <w:szCs w:val="28"/>
                  </w:rPr>
                  <m:t>)</m:t>
                </m:r>
              </m:e>
              <m:sup>
                <m:r>
                  <w:rPr>
                    <w:sz w:val="28"/>
                    <w:szCs w:val="28"/>
                  </w:rPr>
                  <m:t>2</m:t>
                </m:r>
              </m:sup>
            </m:sSup>
          </m:num>
          <m:den>
            <m:r>
              <w:rPr>
                <w:sz w:val="28"/>
                <w:szCs w:val="28"/>
              </w:rPr>
              <m:t>n</m:t>
            </m:r>
          </m:den>
        </m:f>
      </m:oMath>
    </w:p>
    <w:p w:rsidR="003063A3" w:rsidRDefault="00571234">
      <w:pPr>
        <w:spacing w:line="480" w:lineRule="auto"/>
      </w:pPr>
      <w:r>
        <w:rPr>
          <w:sz w:val="28"/>
          <w:szCs w:val="28"/>
        </w:rPr>
        <w:t xml:space="preserve">= </w:t>
      </w:r>
      <m:oMath>
        <m:f>
          <m:fPr>
            <m:ctrlPr>
              <w:rPr>
                <w:sz w:val="28"/>
                <w:szCs w:val="28"/>
              </w:rPr>
            </m:ctrlPr>
          </m:fPr>
          <m:num>
            <m:r>
              <w:rPr>
                <w:sz w:val="28"/>
                <w:szCs w:val="28"/>
              </w:rPr>
              <m:t>234.75</m:t>
            </m:r>
          </m:num>
          <m:den>
            <m:r>
              <w:rPr>
                <w:sz w:val="28"/>
                <w:szCs w:val="28"/>
              </w:rPr>
              <m:t>100</m:t>
            </m:r>
          </m:den>
        </m:f>
      </m:oMath>
    </w:p>
    <w:p w:rsidR="003063A3" w:rsidRDefault="00571234">
      <w:pPr>
        <w:spacing w:line="480" w:lineRule="auto"/>
      </w:pPr>
      <m:oMath>
        <m:r>
          <m:t>≈</m:t>
        </m:r>
      </m:oMath>
      <w:r>
        <w:t xml:space="preserve"> 2.35</w:t>
      </w:r>
    </w:p>
    <w:p w:rsidR="003063A3" w:rsidRDefault="003063A3">
      <w:pPr>
        <w:spacing w:line="480" w:lineRule="auto"/>
      </w:pPr>
    </w:p>
    <w:p w:rsidR="003063A3" w:rsidRDefault="003063A3">
      <w:pPr>
        <w:spacing w:line="480" w:lineRule="auto"/>
      </w:pPr>
    </w:p>
    <w:p w:rsidR="003063A3" w:rsidRDefault="00571234">
      <w:pPr>
        <w:spacing w:line="480" w:lineRule="auto"/>
        <w:jc w:val="center"/>
      </w:pPr>
      <w:r>
        <w:rPr>
          <w:b/>
        </w:rPr>
        <w:t>Discussion</w:t>
      </w:r>
    </w:p>
    <w:p w:rsidR="003063A3" w:rsidRDefault="00571234">
      <w:pPr>
        <w:spacing w:line="480" w:lineRule="auto"/>
        <w:ind w:firstLine="720"/>
      </w:pPr>
      <w:r>
        <w:t>A measure of spread is used to describe the variability in a sample or population. It is usually used in conjunction with a measure of central tendency, such as the mean, to provide an overall description of a set of data. A measure of spread gives a repre</w:t>
      </w:r>
      <w:r>
        <w:t>sentation of how well the mean, for example, represents the data. If the spread of values in the data set is large, the mean is not as representative of the data as if the spread of data is small. This is because a large spread indicates that there are pro</w:t>
      </w:r>
      <w:r>
        <w:t xml:space="preserve">bably large differences between data points. </w:t>
      </w:r>
    </w:p>
    <w:p w:rsidR="003063A3" w:rsidRDefault="00571234">
      <w:pPr>
        <w:spacing w:line="480" w:lineRule="auto"/>
        <w:ind w:firstLine="720"/>
      </w:pPr>
      <w:r>
        <w:t>Standard deviation is the best measure of spread of an approximately normal distribution. This is not the case when the distribution is negatively skewed. In this situation, interquartile range is the preferred</w:t>
      </w:r>
      <w:r>
        <w:t xml:space="preserve"> measures of spread. Interquartile range is the difference between the 25th and 75th centiles. Quartiles are a useful measure of spread because they are much less affected by outliers or a skewed data set than the equivalent measures of mean and standard d</w:t>
      </w:r>
      <w:r>
        <w:t xml:space="preserve">eviation. For this reason, quartiles are reported along with the median as the best choice of measure of spread and central tendency, respectively, when dealing with skewed and/or data with outliers. </w:t>
      </w:r>
    </w:p>
    <w:p w:rsidR="003063A3" w:rsidRDefault="00571234">
      <w:pPr>
        <w:spacing w:line="480" w:lineRule="auto"/>
        <w:ind w:firstLine="720"/>
      </w:pPr>
      <w:r>
        <w:t>However, the problem with using the range and the IQR a</w:t>
      </w:r>
      <w:r>
        <w:t xml:space="preserve">s measures of spread or dispersion of scores is that both of them only use two values in their calculation. Therefore, data sets can have their spread characteristics hidden when using IQR </w:t>
      </w:r>
    </w:p>
    <w:p w:rsidR="003063A3" w:rsidRDefault="003063A3">
      <w:pPr>
        <w:spacing w:line="480" w:lineRule="auto"/>
        <w:ind w:firstLine="720"/>
      </w:pPr>
    </w:p>
    <w:p w:rsidR="003063A3" w:rsidRDefault="00571234">
      <w:pPr>
        <w:spacing w:line="480" w:lineRule="auto"/>
      </w:pPr>
      <w:r>
        <w:rPr>
          <w:i/>
        </w:rPr>
        <w:t>Graph 2</w:t>
      </w:r>
    </w:p>
    <w:p w:rsidR="003063A3" w:rsidRDefault="00571234">
      <w:pPr>
        <w:spacing w:line="480" w:lineRule="auto"/>
      </w:pPr>
      <w:r>
        <w:rPr>
          <w:noProof/>
        </w:rPr>
        <w:drawing>
          <wp:inline distT="0" distB="0" distL="0" distR="0">
            <wp:extent cx="5486400" cy="4447540"/>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rcRect/>
                    <a:stretch>
                      <a:fillRect/>
                    </a:stretch>
                  </pic:blipFill>
                  <pic:spPr>
                    <a:xfrm>
                      <a:off x="0" y="0"/>
                      <a:ext cx="5486400" cy="4447540"/>
                    </a:xfrm>
                    <a:prstGeom prst="rect">
                      <a:avLst/>
                    </a:prstGeom>
                    <a:ln/>
                  </pic:spPr>
                </pic:pic>
              </a:graphicData>
            </a:graphic>
          </wp:inline>
        </w:drawing>
      </w:r>
    </w:p>
    <w:p w:rsidR="003063A3" w:rsidRDefault="00571234">
      <w:pPr>
        <w:spacing w:line="480" w:lineRule="auto"/>
      </w:pPr>
      <w:r>
        <w:rPr>
          <w:i/>
        </w:rPr>
        <w:t xml:space="preserve">Graph 2: </w:t>
      </w:r>
      <w:r>
        <w:t>The cumulative frequency graph of the amount o</w:t>
      </w:r>
      <w:r>
        <w:t xml:space="preserve">f advanced classes was graphed in order to know the number or proportion of score that lie above or below a particular value. Furthermore, students with six advanced classes fall under the 90 percentile, as inferred from the cumulative frequency graph. </w:t>
      </w: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571234">
      <w:pPr>
        <w:spacing w:line="480" w:lineRule="auto"/>
        <w:jc w:val="center"/>
      </w:pPr>
      <w:r>
        <w:rPr>
          <w:i/>
        </w:rPr>
        <w:t>Variable 1 &amp; 2: Amount of Advanced Courses &amp; Extracurricular Activities</w:t>
      </w:r>
    </w:p>
    <w:p w:rsidR="003063A3" w:rsidRDefault="00571234">
      <w:pPr>
        <w:spacing w:line="480" w:lineRule="auto"/>
      </w:pPr>
      <w:r>
        <w:rPr>
          <w:i/>
        </w:rPr>
        <w:t>Graph 3</w:t>
      </w:r>
    </w:p>
    <w:p w:rsidR="003063A3" w:rsidRDefault="00571234">
      <w:pPr>
        <w:spacing w:line="480" w:lineRule="auto"/>
      </w:pPr>
      <w:r>
        <w:rPr>
          <w:noProof/>
        </w:rPr>
        <w:drawing>
          <wp:inline distT="0" distB="0" distL="0" distR="0">
            <wp:extent cx="5486400" cy="3588209"/>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0"/>
                    <a:srcRect/>
                    <a:stretch>
                      <a:fillRect/>
                    </a:stretch>
                  </pic:blipFill>
                  <pic:spPr>
                    <a:xfrm>
                      <a:off x="0" y="0"/>
                      <a:ext cx="5486400" cy="3588209"/>
                    </a:xfrm>
                    <a:prstGeom prst="rect">
                      <a:avLst/>
                    </a:prstGeom>
                    <a:ln/>
                  </pic:spPr>
                </pic:pic>
              </a:graphicData>
            </a:graphic>
          </wp:inline>
        </w:drawing>
      </w:r>
    </w:p>
    <w:p w:rsidR="003063A3" w:rsidRDefault="00571234">
      <w:pPr>
        <w:spacing w:line="480" w:lineRule="auto"/>
        <w:jc w:val="center"/>
      </w:pPr>
      <w:r>
        <w:rPr>
          <w:b/>
        </w:rPr>
        <w:t>Discussion</w:t>
      </w:r>
    </w:p>
    <w:p w:rsidR="003063A3" w:rsidRDefault="00571234">
      <w:pPr>
        <w:spacing w:line="480" w:lineRule="auto"/>
        <w:ind w:firstLine="720"/>
      </w:pPr>
      <w:r>
        <w:t xml:space="preserve">To begin, the relationship between advanced courses and extracurricular activities shows a moderate positive correlation. Moreover, the Pearson’s Correlation Coefficient provides a more precise measure of the strength of the linear correlation between the </w:t>
      </w:r>
      <w:r>
        <w:t xml:space="preserve">two variables. In this case, Pearson’s Correlation Coefficient is a value of r = .78. As previously mentioned, this shows a moderate positive correlation between advanced courses and extracurricular activities. Furthermore, the problem with drawing a line </w:t>
      </w:r>
      <w:r>
        <w:t xml:space="preserve">of best fit by eye is that the line drawn will vary from graph to graph. The line of best fit was found to be </w:t>
      </w:r>
      <w:r>
        <w:rPr>
          <w:i/>
        </w:rPr>
        <w:t xml:space="preserve">y = 1.3x(.095). </w:t>
      </w:r>
      <w:r>
        <w:t>Therefore, the least squares regression line was used because it provides a line that makes the sum of all squares as small as pos</w:t>
      </w:r>
      <w:r>
        <w:t xml:space="preserve">sible. </w:t>
      </w:r>
    </w:p>
    <w:p w:rsidR="003063A3" w:rsidRDefault="00571234">
      <w:pPr>
        <w:spacing w:line="480" w:lineRule="auto"/>
        <w:ind w:firstLine="720"/>
      </w:pPr>
      <w:r>
        <w:t xml:space="preserve">We use the least squares regression line to estimate values of one variable given a value for the other. If we use values of </w:t>
      </w:r>
      <w:r>
        <w:rPr>
          <w:i/>
        </w:rPr>
        <w:t>x</w:t>
      </w:r>
      <w:r>
        <w:t xml:space="preserve"> outside the poles, it is known as extrapolation. The accuracy of an extrapolation depends not only on how linear the orig</w:t>
      </w:r>
      <w:r>
        <w:t>inal data was, but also on the assumption that the linear trend will continue past the poles. Therefore, if a value were to be extrapolated from the graph above, we would first have to understand the general trend. The moderate trend shows that as the amou</w:t>
      </w:r>
      <w:r>
        <w:t>nt of advanced courses increase, so does the involvement in extracurricular activities. If values were to be interpolated from the line of best fit, it would show that students with 2 advanced courses take part in, on average, 3 extracurricular activities,</w:t>
      </w:r>
      <w:r>
        <w:t xml:space="preserve"> and student with 3 advanced courses take part in, on average, 4 extracurricular activities, and so on. It could be assumed that students enrolled in 8 advanced classes take part in 10 extracurricular activities. However, it cannot be said that students en</w:t>
      </w:r>
      <w:r>
        <w:t xml:space="preserve">rolled in 9 advanced classes take part in 11 extracurricular activities, because 9 advanced classes are not offered per semester at Northville High School. </w:t>
      </w:r>
    </w:p>
    <w:p w:rsidR="003063A3" w:rsidRDefault="003063A3">
      <w:pPr>
        <w:spacing w:line="480" w:lineRule="auto"/>
        <w:ind w:firstLine="720"/>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3063A3">
      <w:pPr>
        <w:spacing w:line="480" w:lineRule="auto"/>
      </w:pPr>
    </w:p>
    <w:p w:rsidR="003063A3" w:rsidRDefault="00571234">
      <w:pPr>
        <w:spacing w:line="480" w:lineRule="auto"/>
        <w:jc w:val="center"/>
      </w:pPr>
      <w:r>
        <w:rPr>
          <w:b/>
        </w:rPr>
        <w:t>Appendices</w:t>
      </w:r>
    </w:p>
    <w:p w:rsidR="003063A3" w:rsidRDefault="003063A3">
      <w:pPr>
        <w:spacing w:line="480" w:lineRule="auto"/>
        <w:jc w:val="center"/>
      </w:pPr>
    </w:p>
    <w:p w:rsidR="003063A3" w:rsidRDefault="00571234">
      <w:pPr>
        <w:spacing w:line="480" w:lineRule="auto"/>
        <w:jc w:val="center"/>
      </w:pPr>
      <w:r>
        <w:rPr>
          <w:i/>
        </w:rPr>
        <w:t>Appendix I – Standardized Instructions</w:t>
      </w:r>
    </w:p>
    <w:p w:rsidR="003063A3" w:rsidRDefault="00571234">
      <w:pPr>
        <w:numPr>
          <w:ilvl w:val="0"/>
          <w:numId w:val="2"/>
        </w:numPr>
        <w:spacing w:line="480" w:lineRule="auto"/>
        <w:ind w:hanging="360"/>
        <w:contextualSpacing/>
      </w:pPr>
      <w:r>
        <w:t>I am conducting an exploratory study between advanced courses and extracurricular activities taken by high school students.</w:t>
      </w:r>
    </w:p>
    <w:p w:rsidR="003063A3" w:rsidRDefault="00571234">
      <w:pPr>
        <w:numPr>
          <w:ilvl w:val="0"/>
          <w:numId w:val="2"/>
        </w:numPr>
        <w:spacing w:line="480" w:lineRule="auto"/>
        <w:ind w:hanging="360"/>
        <w:contextualSpacing/>
      </w:pPr>
      <w:r>
        <w:t xml:space="preserve">I will ask you three questions and record your responses. </w:t>
      </w:r>
    </w:p>
    <w:p w:rsidR="003063A3" w:rsidRDefault="00571234">
      <w:pPr>
        <w:numPr>
          <w:ilvl w:val="0"/>
          <w:numId w:val="2"/>
        </w:numPr>
        <w:spacing w:line="480" w:lineRule="auto"/>
        <w:ind w:hanging="360"/>
        <w:contextualSpacing/>
      </w:pPr>
      <w:r>
        <w:t>Please try to answer each of these questions to the best of your ability.</w:t>
      </w:r>
      <w:r>
        <w:t xml:space="preserve"> </w:t>
      </w:r>
    </w:p>
    <w:p w:rsidR="003063A3" w:rsidRDefault="00571234">
      <w:pPr>
        <w:numPr>
          <w:ilvl w:val="0"/>
          <w:numId w:val="2"/>
        </w:numPr>
        <w:spacing w:line="480" w:lineRule="auto"/>
        <w:ind w:hanging="360"/>
        <w:contextualSpacing/>
      </w:pPr>
      <w:r>
        <w:t>Do you have any questions?</w:t>
      </w:r>
    </w:p>
    <w:p w:rsidR="003063A3" w:rsidRDefault="003063A3">
      <w:pPr>
        <w:spacing w:line="480" w:lineRule="auto"/>
      </w:pPr>
    </w:p>
    <w:p w:rsidR="003063A3" w:rsidRDefault="00571234">
      <w:pPr>
        <w:spacing w:line="480" w:lineRule="auto"/>
        <w:jc w:val="center"/>
      </w:pPr>
      <w:r>
        <w:rPr>
          <w:i/>
        </w:rPr>
        <w:t>Appendix II – Interview Questions</w:t>
      </w:r>
    </w:p>
    <w:p w:rsidR="003063A3" w:rsidRDefault="00571234">
      <w:pPr>
        <w:numPr>
          <w:ilvl w:val="0"/>
          <w:numId w:val="1"/>
        </w:numPr>
        <w:spacing w:line="480" w:lineRule="auto"/>
        <w:ind w:hanging="360"/>
        <w:contextualSpacing/>
      </w:pPr>
      <w:r>
        <w:t xml:space="preserve">How many advanced courses are you currently enrolled in at Northville High School? </w:t>
      </w:r>
    </w:p>
    <w:p w:rsidR="003063A3" w:rsidRDefault="00571234">
      <w:pPr>
        <w:numPr>
          <w:ilvl w:val="1"/>
          <w:numId w:val="1"/>
        </w:numPr>
        <w:spacing w:line="480" w:lineRule="auto"/>
        <w:ind w:hanging="360"/>
        <w:contextualSpacing/>
        <w:rPr>
          <w:i/>
        </w:rPr>
      </w:pPr>
      <w:r>
        <w:t xml:space="preserve">That would consist of AP, IB, and Honors courses. </w:t>
      </w:r>
    </w:p>
    <w:p w:rsidR="003063A3" w:rsidRDefault="00571234">
      <w:pPr>
        <w:numPr>
          <w:ilvl w:val="0"/>
          <w:numId w:val="1"/>
        </w:numPr>
        <w:spacing w:line="480" w:lineRule="auto"/>
        <w:ind w:hanging="360"/>
        <w:contextualSpacing/>
      </w:pPr>
      <w:r>
        <w:t>How many extracurricular activities are you currently inv</w:t>
      </w:r>
      <w:r>
        <w:t xml:space="preserve">olved in at Northville High School? </w:t>
      </w:r>
    </w:p>
    <w:p w:rsidR="003063A3" w:rsidRDefault="00571234">
      <w:pPr>
        <w:numPr>
          <w:ilvl w:val="1"/>
          <w:numId w:val="1"/>
        </w:numPr>
        <w:spacing w:line="480" w:lineRule="auto"/>
        <w:ind w:hanging="360"/>
        <w:contextualSpacing/>
        <w:rPr>
          <w:i/>
        </w:rPr>
      </w:pPr>
      <w:r>
        <w:t>That would consist of any group or team that requires more than 60 minutes of monthly participation.</w:t>
      </w:r>
    </w:p>
    <w:p w:rsidR="003063A3" w:rsidRDefault="003063A3">
      <w:pPr>
        <w:spacing w:line="480" w:lineRule="auto"/>
      </w:pPr>
    </w:p>
    <w:p w:rsidR="003063A3" w:rsidRDefault="003063A3">
      <w:pPr>
        <w:spacing w:line="480" w:lineRule="auto"/>
      </w:pPr>
    </w:p>
    <w:p w:rsidR="003063A3" w:rsidRDefault="003063A3">
      <w:pPr>
        <w:spacing w:line="480" w:lineRule="auto"/>
        <w:jc w:val="center"/>
      </w:pPr>
    </w:p>
    <w:p w:rsidR="003063A3" w:rsidRDefault="003063A3">
      <w:pPr>
        <w:spacing w:line="480" w:lineRule="auto"/>
        <w:jc w:val="center"/>
      </w:pPr>
    </w:p>
    <w:p w:rsidR="003063A3" w:rsidRDefault="003063A3">
      <w:pPr>
        <w:spacing w:line="480" w:lineRule="auto"/>
        <w:jc w:val="center"/>
      </w:pPr>
    </w:p>
    <w:p w:rsidR="003063A3" w:rsidRDefault="003063A3">
      <w:pPr>
        <w:spacing w:line="480" w:lineRule="auto"/>
        <w:jc w:val="center"/>
      </w:pPr>
    </w:p>
    <w:p w:rsidR="003063A3" w:rsidRDefault="00571234">
      <w:pPr>
        <w:spacing w:line="480" w:lineRule="auto"/>
        <w:jc w:val="center"/>
      </w:pPr>
      <w:r>
        <w:rPr>
          <w:i/>
        </w:rPr>
        <w:t>Appendix III – Raw Data</w:t>
      </w:r>
    </w:p>
    <w:tbl>
      <w:tblPr>
        <w:tblStyle w:val="a2"/>
        <w:tblW w:w="26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0"/>
        <w:gridCol w:w="1300"/>
      </w:tblGrid>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2</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2</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2</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2</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2</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2</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2</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3</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4</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3</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4</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5</w:t>
            </w:r>
          </w:p>
        </w:tc>
      </w:tr>
      <w:tr w:rsidR="003063A3">
        <w:trPr>
          <w:trHeight w:val="300"/>
        </w:trPr>
        <w:tc>
          <w:tcPr>
            <w:tcW w:w="1300" w:type="dxa"/>
          </w:tcPr>
          <w:p w:rsidR="003063A3" w:rsidRDefault="00571234">
            <w:pPr>
              <w:contextualSpacing w:val="0"/>
              <w:jc w:val="right"/>
            </w:pPr>
            <w:r>
              <w:rPr>
                <w:rFonts w:ascii="Calibri" w:eastAsia="Calibri" w:hAnsi="Calibri" w:cs="Calibri"/>
              </w:rPr>
              <w:t>5</w:t>
            </w:r>
          </w:p>
        </w:tc>
        <w:tc>
          <w:tcPr>
            <w:tcW w:w="1300" w:type="dxa"/>
          </w:tcPr>
          <w:p w:rsidR="003063A3" w:rsidRDefault="00571234">
            <w:pPr>
              <w:contextualSpacing w:val="0"/>
              <w:jc w:val="right"/>
            </w:pPr>
            <w:r>
              <w:rPr>
                <w:rFonts w:ascii="Calibri" w:eastAsia="Calibri" w:hAnsi="Calibri" w:cs="Calibri"/>
              </w:rPr>
              <w:t>8</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6</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7</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8</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8</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8</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9</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9</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9</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10</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10</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11</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11</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10</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10</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11</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9</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9</w:t>
            </w:r>
          </w:p>
        </w:tc>
      </w:tr>
      <w:tr w:rsidR="003063A3">
        <w:trPr>
          <w:trHeight w:val="300"/>
        </w:trPr>
        <w:tc>
          <w:tcPr>
            <w:tcW w:w="1300" w:type="dxa"/>
          </w:tcPr>
          <w:p w:rsidR="003063A3" w:rsidRDefault="00571234">
            <w:pPr>
              <w:contextualSpacing w:val="0"/>
              <w:jc w:val="right"/>
            </w:pPr>
            <w:r>
              <w:rPr>
                <w:rFonts w:ascii="Calibri" w:eastAsia="Calibri" w:hAnsi="Calibri" w:cs="Calibri"/>
              </w:rPr>
              <w:t>6</w:t>
            </w:r>
          </w:p>
        </w:tc>
        <w:tc>
          <w:tcPr>
            <w:tcW w:w="1300" w:type="dxa"/>
          </w:tcPr>
          <w:p w:rsidR="003063A3" w:rsidRDefault="00571234">
            <w:pPr>
              <w:contextualSpacing w:val="0"/>
              <w:jc w:val="right"/>
            </w:pPr>
            <w:r>
              <w:rPr>
                <w:rFonts w:ascii="Calibri" w:eastAsia="Calibri" w:hAnsi="Calibri" w:cs="Calibri"/>
              </w:rPr>
              <w:t>8</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8</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8</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9</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9</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10</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10</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10</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11</w:t>
            </w:r>
          </w:p>
        </w:tc>
      </w:tr>
      <w:tr w:rsidR="003063A3">
        <w:trPr>
          <w:trHeight w:val="300"/>
        </w:trPr>
        <w:tc>
          <w:tcPr>
            <w:tcW w:w="1300" w:type="dxa"/>
          </w:tcPr>
          <w:p w:rsidR="003063A3" w:rsidRDefault="00571234">
            <w:pPr>
              <w:contextualSpacing w:val="0"/>
              <w:jc w:val="right"/>
            </w:pPr>
            <w:r>
              <w:rPr>
                <w:rFonts w:ascii="Calibri" w:eastAsia="Calibri" w:hAnsi="Calibri" w:cs="Calibri"/>
              </w:rPr>
              <w:t>7</w:t>
            </w:r>
          </w:p>
        </w:tc>
        <w:tc>
          <w:tcPr>
            <w:tcW w:w="1300" w:type="dxa"/>
          </w:tcPr>
          <w:p w:rsidR="003063A3" w:rsidRDefault="00571234">
            <w:pPr>
              <w:contextualSpacing w:val="0"/>
              <w:jc w:val="right"/>
            </w:pPr>
            <w:r>
              <w:rPr>
                <w:rFonts w:ascii="Calibri" w:eastAsia="Calibri" w:hAnsi="Calibri" w:cs="Calibri"/>
              </w:rPr>
              <w:t>11</w:t>
            </w:r>
          </w:p>
        </w:tc>
      </w:tr>
    </w:tbl>
    <w:p w:rsidR="003063A3" w:rsidRDefault="003063A3">
      <w:pPr>
        <w:spacing w:line="480" w:lineRule="auto"/>
      </w:pPr>
    </w:p>
    <w:p w:rsidR="003063A3" w:rsidRDefault="003063A3">
      <w:pPr>
        <w:jc w:val="center"/>
      </w:pPr>
    </w:p>
    <w:sectPr w:rsidR="003063A3">
      <w:footerReference w:type="default" r:id="rId11"/>
      <w:pgSz w:w="12240" w:h="15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1234">
      <w:r>
        <w:separator/>
      </w:r>
    </w:p>
  </w:endnote>
  <w:endnote w:type="continuationSeparator" w:id="0">
    <w:p w:rsidR="00000000" w:rsidRDefault="0057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A3" w:rsidRDefault="00571234">
    <w:pPr>
      <w:tabs>
        <w:tab w:val="center" w:pos="4320"/>
        <w:tab w:val="right" w:pos="8640"/>
      </w:tabs>
      <w:jc w:val="right"/>
    </w:pPr>
    <w:r>
      <w:fldChar w:fldCharType="begin"/>
    </w:r>
    <w:r>
      <w:instrText>PAGE</w:instrText>
    </w:r>
    <w:r>
      <w:fldChar w:fldCharType="separate"/>
    </w:r>
    <w:r>
      <w:rPr>
        <w:noProof/>
      </w:rPr>
      <w:t>17</w:t>
    </w:r>
    <w:r>
      <w:fldChar w:fldCharType="end"/>
    </w:r>
  </w:p>
  <w:p w:rsidR="003063A3" w:rsidRDefault="003063A3">
    <w:pPr>
      <w:tabs>
        <w:tab w:val="center" w:pos="4320"/>
        <w:tab w:val="right" w:pos="864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1234">
      <w:r>
        <w:separator/>
      </w:r>
    </w:p>
  </w:footnote>
  <w:footnote w:type="continuationSeparator" w:id="0">
    <w:p w:rsidR="00000000" w:rsidRDefault="00571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D6BC3"/>
    <w:multiLevelType w:val="multilevel"/>
    <w:tmpl w:val="CF92CB38"/>
    <w:lvl w:ilvl="0">
      <w:start w:val="1"/>
      <w:numFmt w:val="upperRoman"/>
      <w:lvlText w:val="%1."/>
      <w:lvlJc w:val="right"/>
      <w:pPr>
        <w:ind w:left="1080" w:firstLine="720"/>
      </w:pPr>
      <w:rPr>
        <w:i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6B531FF8"/>
    <w:multiLevelType w:val="multilevel"/>
    <w:tmpl w:val="380690A4"/>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A3"/>
    <w:rsid w:val="003063A3"/>
    <w:rsid w:val="0057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8D8E8-FCD8-4066-8F8A-27F88F81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blStylePr w:type="firstRow">
      <w:pPr>
        <w:spacing w:before="0" w:after="0" w:line="240" w:lineRule="auto"/>
      </w:pPr>
      <w:rPr>
        <w:b/>
      </w:rPr>
      <w:tblPr/>
      <w:tcPr>
        <w:shd w:val="clear" w:color="auto" w:fill="000000"/>
        <w:tcMar>
          <w:top w:w="0" w:type="nil"/>
          <w:left w:w="115" w:type="dxa"/>
          <w:bottom w:w="0" w:type="nil"/>
          <w:right w:w="115" w:type="dxa"/>
        </w:tcMar>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top w:val="single" w:sz="8"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tblStylePr w:type="band1Horz">
      <w:pPr>
        <w:contextualSpacing/>
      </w:pPr>
      <w:tblPr/>
      <w:tcPr>
        <w:tcBorders>
          <w:top w:val="single" w:sz="8"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style>
  <w:style w:type="table" w:customStyle="1" w:styleId="a0">
    <w:basedOn w:val="TableNormal"/>
    <w:pPr>
      <w:contextualSpacing/>
    </w:pPr>
    <w:tblPr>
      <w:tblStyleRowBandSize w:val="1"/>
      <w:tblStyleColBandSize w:val="1"/>
      <w:tblCellMar>
        <w:left w:w="115" w:type="dxa"/>
        <w:right w:w="115" w:type="dxa"/>
      </w:tblCellMar>
    </w:tblPr>
    <w:tblStylePr w:type="firstRow">
      <w:pPr>
        <w:spacing w:before="0" w:after="0" w:line="240" w:lineRule="auto"/>
      </w:pPr>
      <w:rPr>
        <w:b/>
      </w:rPr>
      <w:tblPr/>
      <w:tcPr>
        <w:shd w:val="clear" w:color="auto" w:fill="000000"/>
        <w:tcMar>
          <w:top w:w="0" w:type="nil"/>
          <w:left w:w="115" w:type="dxa"/>
          <w:bottom w:w="0" w:type="nil"/>
          <w:right w:w="115" w:type="dxa"/>
        </w:tcMar>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top w:val="single" w:sz="8"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tblStylePr w:type="band1Horz">
      <w:pPr>
        <w:contextualSpacing/>
      </w:pPr>
      <w:tblPr/>
      <w:tcPr>
        <w:tcBorders>
          <w:top w:val="single" w:sz="8"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style>
  <w:style w:type="table" w:customStyle="1" w:styleId="a1">
    <w:basedOn w:val="TableNormal"/>
    <w:pPr>
      <w:contextualSpacing/>
    </w:pPr>
    <w:tblPr>
      <w:tblStyleRowBandSize w:val="1"/>
      <w:tblStyleColBandSize w:val="1"/>
      <w:tblCellMar>
        <w:left w:w="115" w:type="dxa"/>
        <w:right w:w="115" w:type="dxa"/>
      </w:tblCellMar>
    </w:tblPr>
    <w:tblStylePr w:type="firstRow">
      <w:pPr>
        <w:spacing w:before="0" w:after="0" w:line="240" w:lineRule="auto"/>
      </w:pPr>
      <w:rPr>
        <w:b/>
      </w:rPr>
      <w:tblPr/>
      <w:tcPr>
        <w:shd w:val="clear" w:color="auto" w:fill="000000"/>
        <w:tcMar>
          <w:top w:w="0" w:type="nil"/>
          <w:left w:w="115" w:type="dxa"/>
          <w:bottom w:w="0" w:type="nil"/>
          <w:right w:w="115" w:type="dxa"/>
        </w:tcMar>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top w:val="single" w:sz="8"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tblStylePr w:type="band1Horz">
      <w:pPr>
        <w:contextualSpacing/>
      </w:pPr>
      <w:tblPr/>
      <w:tcPr>
        <w:tcBorders>
          <w:top w:val="single" w:sz="8" w:space="0" w:color="000000"/>
          <w:left w:val="single" w:sz="8" w:space="0" w:color="000000"/>
          <w:bottom w:val="single" w:sz="8" w:space="0" w:color="000000"/>
          <w:right w:val="single" w:sz="8" w:space="0" w:color="000000"/>
        </w:tcBorders>
        <w:tcMar>
          <w:top w:w="0" w:type="nil"/>
          <w:left w:w="115" w:type="dxa"/>
          <w:bottom w:w="0" w:type="nil"/>
          <w:right w:w="115" w:type="dxa"/>
        </w:tcMar>
      </w:tcPr>
    </w:tblStylePr>
  </w:style>
  <w:style w:type="table" w:customStyle="1" w:styleId="a2">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B4063001.dotm</Template>
  <TotalTime>1</TotalTime>
  <Pages>18</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Northville Public Schools</Company>
  <LinksUpToDate>false</LinksUpToDate>
  <CharactersWithSpaces>13209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Apostolovski</dc:creator>
  <cp:lastModifiedBy>Ashleigh Apostolovski</cp:lastModifiedBy>
  <cp:revision>2</cp:revision>
  <dcterms:created xsi:type="dcterms:W3CDTF">2016-12-20T14:26:00Z</dcterms:created>
  <dcterms:modified xsi:type="dcterms:W3CDTF">2016-12-20T14:26:00Z</dcterms:modified>
</cp:coreProperties>
</file>